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07" w:rsidRPr="0012080D" w:rsidRDefault="001208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140_2004608028"/>
      <w:r w:rsidRPr="0012080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686550" cy="10191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019175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07" w:rsidRPr="0012080D" w:rsidRDefault="00A83207">
      <w:pPr>
        <w:rPr>
          <w:rFonts w:ascii="Times New Roman" w:hAnsi="Times New Roman" w:cs="Times New Roman"/>
          <w:sz w:val="28"/>
          <w:szCs w:val="28"/>
        </w:rPr>
        <w:sectPr w:rsidR="00A83207" w:rsidRPr="0012080D"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-2049"/>
        </w:sectPr>
      </w:pPr>
      <w:bookmarkStart w:id="1" w:name="_GoBack"/>
      <w:bookmarkEnd w:id="1"/>
    </w:p>
    <w:p w:rsidR="00A83207" w:rsidRPr="0012080D" w:rsidRDefault="001208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95500" cy="66675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207" w:rsidRPr="0012080D" w:rsidRDefault="00A83207">
      <w:pPr>
        <w:rPr>
          <w:rFonts w:ascii="Times New Roman" w:hAnsi="Times New Roman" w:cs="Times New Roman"/>
          <w:sz w:val="28"/>
          <w:szCs w:val="28"/>
        </w:rPr>
        <w:sectPr w:rsidR="00A83207" w:rsidRPr="0012080D">
          <w:type w:val="continuous"/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-2049"/>
        </w:sectPr>
      </w:pPr>
    </w:p>
    <w:p w:rsidR="00A83207" w:rsidRPr="0012080D" w:rsidRDefault="0012080D">
      <w:pPr>
        <w:pStyle w:val="a7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34050" cy="4810125"/>
            <wp:effectExtent l="0" t="0" r="0" b="0"/>
            <wp:docPr id="3" name="Изображение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810125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07" w:rsidRPr="0012080D" w:rsidRDefault="00A83207">
      <w:pPr>
        <w:rPr>
          <w:rFonts w:ascii="Times New Roman" w:hAnsi="Times New Roman" w:cs="Times New Roman"/>
          <w:sz w:val="28"/>
          <w:szCs w:val="28"/>
        </w:rPr>
        <w:sectPr w:rsidR="00A83207" w:rsidRPr="0012080D">
          <w:type w:val="continuous"/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-2049"/>
        </w:sectPr>
      </w:pPr>
    </w:p>
    <w:p w:rsidR="00A83207" w:rsidRPr="0012080D" w:rsidRDefault="0012080D">
      <w:pPr>
        <w:pStyle w:val="2"/>
        <w:rPr>
          <w:rFonts w:cs="Times New Roman"/>
        </w:rPr>
      </w:pPr>
      <w:r w:rsidRPr="0012080D">
        <w:rPr>
          <w:rFonts w:cs="Times New Roman"/>
        </w:rPr>
        <w:t>«ВОЛЬТОВА ДУГА» ГІДНОСТІ</w:t>
      </w:r>
    </w:p>
    <w:p w:rsidR="00A83207" w:rsidRPr="0012080D" w:rsidRDefault="0012080D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>Травень 25, 2016   Алла ДИБА, науковець</w:t>
      </w:r>
    </w:p>
    <w:p w:rsidR="00A83207" w:rsidRPr="0012080D" w:rsidRDefault="0012080D">
      <w:pPr>
        <w:pStyle w:val="a7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76550" cy="1924050"/>
            <wp:effectExtent l="0" t="0" r="0" b="0"/>
            <wp:docPr id="4" name="Изображение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  <w:hyperlink r:id="rId9">
        <w:r w:rsidRPr="0012080D">
          <w:rPr>
            <w:rStyle w:val="-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lastRenderedPageBreak/>
        <w:t xml:space="preserve">Літературознавець Оксана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Пахльовська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питає всіх нас і себе, одночасно відповідаючи на виклик вічності: </w:t>
      </w:r>
      <w:r w:rsidRPr="0012080D">
        <w:rPr>
          <w:rStyle w:val="a5"/>
          <w:rFonts w:ascii="Times New Roman" w:hAnsi="Times New Roman" w:cs="Times New Roman"/>
          <w:sz w:val="28"/>
          <w:szCs w:val="28"/>
        </w:rPr>
        <w:t>«Хто такий письменник, інтелектуал? Це насамперед архітектор свободи»</w:t>
      </w:r>
      <w:r w:rsidRPr="0012080D">
        <w:rPr>
          <w:rFonts w:ascii="Times New Roman" w:hAnsi="Times New Roman" w:cs="Times New Roman"/>
          <w:sz w:val="28"/>
          <w:szCs w:val="28"/>
        </w:rPr>
        <w:t xml:space="preserve">. Славетний художник Сергій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Якутович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доповнює її: «</w:t>
      </w:r>
      <w:r w:rsidRPr="0012080D">
        <w:rPr>
          <w:rStyle w:val="a5"/>
          <w:rFonts w:ascii="Times New Roman" w:hAnsi="Times New Roman" w:cs="Times New Roman"/>
          <w:sz w:val="28"/>
          <w:szCs w:val="28"/>
        </w:rPr>
        <w:t>Що є «велика людина»? Це приватна особа, яка, усвідомлюючи власну місію, пропускає крізь себе долю своєї країни».</w:t>
      </w:r>
      <w:bookmarkStart w:id="2" w:name="more-1730"/>
      <w:bookmarkEnd w:id="2"/>
      <w:r w:rsidRPr="0012080D">
        <w:rPr>
          <w:rFonts w:ascii="Times New Roman" w:hAnsi="Times New Roman" w:cs="Times New Roman"/>
          <w:sz w:val="28"/>
          <w:szCs w:val="28"/>
        </w:rPr>
        <w:t xml:space="preserve"> Звитяжці покоління Лесі Українки також добре це знали, беззастережно офіруючи своє життя й майбутнє на вівтар української незалежності. Член Української Центральної Ради Людмила Старицька-Черняхівська свідчила: «Державним  моїм ідеалом […] була самостійна Україна».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 xml:space="preserve">Цьому ж ідеалу присвятила своє життя і творчість її найбільша подруга </w:t>
      </w:r>
      <w:r w:rsidRPr="0012080D">
        <w:rPr>
          <w:rStyle w:val="a6"/>
          <w:rFonts w:ascii="Times New Roman" w:hAnsi="Times New Roman" w:cs="Times New Roman"/>
          <w:sz w:val="28"/>
          <w:szCs w:val="28"/>
        </w:rPr>
        <w:t xml:space="preserve">– </w:t>
      </w:r>
      <w:r w:rsidRPr="0012080D">
        <w:rPr>
          <w:rFonts w:ascii="Times New Roman" w:hAnsi="Times New Roman" w:cs="Times New Roman"/>
          <w:sz w:val="28"/>
          <w:szCs w:val="28"/>
        </w:rPr>
        <w:t>Леся Українка.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>Йому служили й інші видатні представники того унікального покоління.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>Голова Центральної Ради і перший президент УНР Михайло Грушевський.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 xml:space="preserve">Член виконавчого комітету Української національної ради в Петрограді, голова Особливої наради з розробки обласних реформ у ранзі міністра, повноважний представник Тимчасового уряду на з’їзді народів Росії у Києві, міністр праці в уряді Скоропадського, посол УНР у Чехословаччині часів Директорії, міністр закордонних справ УНР Максим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Славинський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>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>Секретар етнографічної комісії музичного відділу Генерального секретаріату освіти у Києві, голова комісії вироблення юридичної термінології і завідувач канцелярії секретаріату судових справ, товариш (заступник) генерального секретаря судових справ Климент Квітка.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 xml:space="preserve">Генеральний секретар освіти УНР, генеральний комісар народної освіти в уряді гетьмана Скоропадського Іван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Стешенко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>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>Цей ряд можна продовжувати і продовжувати.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 xml:space="preserve">Климент Квітка творив Українську академію наук разом із далеким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родичем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Лесі Українки, Володимира Короленка й Михайла Старицького –  Володимиром Вернадським, з «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плеядівцями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» Данилом Заболотним, Оленою Пчілкою, цілим гроном родини Старицьких, близьким до «Плеяди» Агатангелом Кримським. Політичні ідеали чоловіка Лесі Українки були надзвичайно далекими від культивованих в СРСР ідеологем «диктатури пролетаріату» і «загальної рівності» для вибраних. На допитах в НКВС Квітка свідчить: </w:t>
      </w:r>
      <w:r w:rsidRPr="0012080D">
        <w:rPr>
          <w:rStyle w:val="a5"/>
          <w:rFonts w:ascii="Times New Roman" w:hAnsi="Times New Roman" w:cs="Times New Roman"/>
          <w:sz w:val="28"/>
          <w:szCs w:val="28"/>
        </w:rPr>
        <w:t>«Ідеї про те, що, ідучи на цю роботу, я іду на боротьбу з радянською владою, у мене не було. Як і всі мої знайомі, з ким доводилось тоді розмовляти, я не мав поняття про ленінізм і не бачив ознак того, що в Києві, і в ближній території могла б бути якась інша, міцніша влада, ніж влада Генерального секретаріату»</w:t>
      </w:r>
      <w:r w:rsidRPr="0012080D">
        <w:rPr>
          <w:rFonts w:ascii="Times New Roman" w:hAnsi="Times New Roman" w:cs="Times New Roman"/>
          <w:sz w:val="28"/>
          <w:szCs w:val="28"/>
        </w:rPr>
        <w:t>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lastRenderedPageBreak/>
        <w:t xml:space="preserve">Суспільні процеси, завдання і перспективи розвитку держави і нації вони часто розуміли по-своєму, ті їхні духовні орієнтири далеко не завжди вкладалися в прокрустове ложе панівної ідеології. Ось, наприклад, яким бачився соціалізм Людмилі Старицькій-Черняхівській: </w:t>
      </w:r>
      <w:r w:rsidRPr="0012080D">
        <w:rPr>
          <w:rStyle w:val="a5"/>
          <w:rFonts w:ascii="Times New Roman" w:hAnsi="Times New Roman" w:cs="Times New Roman"/>
          <w:sz w:val="28"/>
          <w:szCs w:val="28"/>
        </w:rPr>
        <w:t>«Соціалізм тільки тоді уявляє з себе вартість, коли він забезпечує щастя й волю всім громадянам, а не одній групі, не одному класові, «не людина для суботи, а субота для людини»</w:t>
      </w:r>
      <w:r w:rsidRPr="0012080D">
        <w:rPr>
          <w:rFonts w:ascii="Times New Roman" w:hAnsi="Times New Roman" w:cs="Times New Roman"/>
          <w:sz w:val="28"/>
          <w:szCs w:val="28"/>
        </w:rPr>
        <w:t xml:space="preserve">. Все це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вибрунькувалося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в руслі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націо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- й державотворчих тенденцій Лесі Українки, Івана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Стешенка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, Михайла Грушевського, Максима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Славинського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– посестер і побратимів. Але ці життєдайні ідеї геть не вписувалися у бравурні марші, які линули на 1/6 земної кулі з Красної площі у Москві.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 xml:space="preserve">Ще одна важлива традиція-тенденція, яка майже без змін перекочувала з однієї імперії в іншу: те, за що сиділи по тюрмах, поневірялися на каторгах і засланнях часів Російської імперії Михайло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Кривинюк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, Іван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Стешенко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ц автор Національного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славня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Павло Чубинський, повторюється у радянський час – з майже тотожними звинуваченнями, але часто за жахливішими сценаріями і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вироками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 (згадаймо Михайла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Кривинюка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, Людмилу Старицьку-Черняхівську і Олександра Черняхівського на процесі СВУ,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Ізидору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і Юрія Борисових наприкінці 1930-х).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 xml:space="preserve">Якщо за царських часів переслідували, то в радянській державі нищили –  передовсім нашу національну інтелігенцію, зважаючи на її хай не завжди реальне, зате потенційне вільнодумство. Через горнило репресій пройдуть учасники визвольних змагань 1917 – 1921 років,  митці «Розстріляного Відродження», шістдесятники-дисиденти, рухівці, за животворчі ідеї яких, як за чарівну нитку Аріадни, згодом вхопляться різноликі ділки від націоналізму, підхоплять й розтягнуть вже досягнуте,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намолене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по темних закутках безпам’ятства, в черговий раз відкривши для України зловісну скриньку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Пандори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>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 xml:space="preserve">Явлена на багнетах ката Муравйова «влада робітників і селян»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вимордовувала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цвіт нації системно,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планомірно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, сказати б, «вишукано». Знищувалася презумпція невинності,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скрупульозно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вироблялися тенденції, методи й засоби не тільки добірного за своєю звіриною жорстокістю механізму репресій, найперше проти аристократів духу, але й знарядь і власне цілої могутньої в безоглядному душогубстві спеціальної системи впливів на звичайних, так званих пересічних людей, коли першим ділом показово ліквідовували яскравих, самодостатніх, потенційно потужних особистостей, які в іншому, цивілізованому, вільному від диктату влади суспільстві, досягли б небувалих вершин.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lastRenderedPageBreak/>
        <w:t xml:space="preserve">І ці особистості, які лише </w:t>
      </w:r>
      <w:r w:rsidRPr="0012080D">
        <w:rPr>
          <w:rStyle w:val="a5"/>
          <w:rFonts w:ascii="Times New Roman" w:hAnsi="Times New Roman" w:cs="Times New Roman"/>
          <w:sz w:val="28"/>
          <w:szCs w:val="28"/>
        </w:rPr>
        <w:t>посміли</w:t>
      </w:r>
      <w:r w:rsidRPr="0012080D">
        <w:rPr>
          <w:rFonts w:ascii="Times New Roman" w:hAnsi="Times New Roman" w:cs="Times New Roman"/>
          <w:sz w:val="28"/>
          <w:szCs w:val="28"/>
        </w:rPr>
        <w:t xml:space="preserve"> (чи навіть могли б сміти), лише </w:t>
      </w:r>
      <w:r w:rsidRPr="0012080D">
        <w:rPr>
          <w:rStyle w:val="a5"/>
          <w:rFonts w:ascii="Times New Roman" w:hAnsi="Times New Roman" w:cs="Times New Roman"/>
          <w:sz w:val="28"/>
          <w:szCs w:val="28"/>
        </w:rPr>
        <w:t>подумали</w:t>
      </w:r>
      <w:r w:rsidRPr="0012080D">
        <w:rPr>
          <w:rFonts w:ascii="Times New Roman" w:hAnsi="Times New Roman" w:cs="Times New Roman"/>
          <w:sz w:val="28"/>
          <w:szCs w:val="28"/>
        </w:rPr>
        <w:t xml:space="preserve"> (чи навіть могли б подумати) взяти на себе певну відповідальність – передовсім за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спроможне майбутнє свого народу, – нещадно виривалися з громади: їх хапали за абсурдними звинуваченнями у військовій організації, у підготовці терористичних актів, державній зраді.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Колищшніх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плеядівців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» Людмилу Старицьку-Черняхівську, Олександра Черняхівського, Євгена Тимченка, Максима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Славинського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, сестру Лесі Українки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Ізидору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Косач-Борисову та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косачівських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зятів Климента Квітку, Юрія Борисова, Михайла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Кривинюка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>…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>Формальною «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зачепенькою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>» могло бути, наприклад, те, що Юрій Борисов  служив ще по закінченню Київського політехнічного інституту в царській армії (начебто тоді в Російської імперії могла бути якась інша, альтернативна армія), а в часи визвольних змагань, повернувшись з полону, – в українській. В арсеналі чекістських головорізів-інквізиторів було тих засобів нищення – не перелічити. Убивали по-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бандитськи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, просто на вулиці – як Івана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Cтешенка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>, заліковували чи й труїли – як Михайла Грушевського, ґвалтували й розстрілювали – як Вероніку Черняхівську.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 xml:space="preserve">Тоді ж діда моєї сестри Григорія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Радецького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– священика з села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Пришивальня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>, що під Фастовом, 1937 року звинуватили, зокрема, в тому, що у часи громадянської війни він притягався більшовиками до кримінальної відповідальності: був заарештований за несплату контрибуції. «Народна» влада закрила в селі церкву, вигнала багатодітного отця з дому, конфіскувавши все майно, позбавивши засобів до існування.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>Отець Григорій з родиною переселився до жалісливої прихожанки: та надала йому кімнатку. Але згодом – нове звинувачення: не платить податків. Без роботи, без жодних засобів. Байдуже. 1937 року йому і це пригадали. Забрали і згодом безжально розстріляли.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 xml:space="preserve">Чи не з тих трагічних передумов і жорстоких реалій постало те, що  ми бачимо й сьогодні у ставленні кремлівської камарильї до «своїх» і «чужих», до України, її незалежності, її економічної та релігійної автономії? Саме про це розповідав Максим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Славинський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у книжці «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Национально-государственная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проблема в СССР», яка колись стала однією з вагомих підстав до його арешту і знищення, і яка сьогодні, через шістдесят п’ять літ, як дорогоцінна реліквія нашої боротьби і звитяг, зберігається у Київському музеї Миколи Лисенка?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 xml:space="preserve">Застереження історика, дипломата і політолога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Славинського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, на жаль, не втратило ані йоти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злоболенності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Такой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народ [</w:t>
      </w:r>
      <w:r w:rsidRPr="0012080D">
        <w:rPr>
          <w:rStyle w:val="a5"/>
          <w:rFonts w:ascii="Times New Roman" w:hAnsi="Times New Roman" w:cs="Times New Roman"/>
          <w:sz w:val="28"/>
          <w:szCs w:val="28"/>
        </w:rPr>
        <w:t>росіяни імперської традиції</w:t>
      </w:r>
      <w:r w:rsidRPr="0012080D">
        <w:rPr>
          <w:rFonts w:ascii="Times New Roman" w:hAnsi="Times New Roman" w:cs="Times New Roman"/>
          <w:sz w:val="28"/>
          <w:szCs w:val="28"/>
        </w:rPr>
        <w:t xml:space="preserve"> – </w:t>
      </w:r>
      <w:r w:rsidRPr="0012080D">
        <w:rPr>
          <w:rStyle w:val="a5"/>
          <w:rFonts w:ascii="Times New Roman" w:hAnsi="Times New Roman" w:cs="Times New Roman"/>
          <w:sz w:val="28"/>
          <w:szCs w:val="28"/>
        </w:rPr>
        <w:t>А.Д</w:t>
      </w:r>
      <w:r w:rsidRPr="0012080D">
        <w:rPr>
          <w:rFonts w:ascii="Times New Roman" w:hAnsi="Times New Roman" w:cs="Times New Roman"/>
          <w:sz w:val="28"/>
          <w:szCs w:val="28"/>
        </w:rPr>
        <w:t xml:space="preserve">.]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неспособен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благоразумный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отказ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своих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претензий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властвование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lastRenderedPageBreak/>
        <w:t>особенно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командные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слои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бывшие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настоящие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ибо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претензии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органической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частью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национального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мироощущения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, а то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иное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изменение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мироощущения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требует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известно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национологам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весьма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длительного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>».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 xml:space="preserve">Нещодавно письменник і дипломат Юрій Щербак виступаючи на презентації нового видання книжки Ліни Костенко «Берестечко», доречно наголосив: «Ліна Костенко окреслила духовний суверенітет нації». Духовний суверенітет нації невтомно окреслювали Богдан Хмельницький, Іван Мазепа, Тарас Шевченко, Іван Франко, Леся Українка й ціла плеяда творців української незалежності 1917 – 1921 років. Це зазвичай дуже лякало й бісило </w:t>
      </w:r>
      <w:r w:rsidRPr="0012080D">
        <w:rPr>
          <w:rStyle w:val="a5"/>
          <w:rFonts w:ascii="Times New Roman" w:hAnsi="Times New Roman" w:cs="Times New Roman"/>
          <w:sz w:val="28"/>
          <w:szCs w:val="28"/>
        </w:rPr>
        <w:t>катів мого народу</w:t>
      </w:r>
      <w:r w:rsidRPr="0012080D">
        <w:rPr>
          <w:rFonts w:ascii="Times New Roman" w:hAnsi="Times New Roman" w:cs="Times New Roman"/>
          <w:sz w:val="28"/>
          <w:szCs w:val="28"/>
        </w:rPr>
        <w:t xml:space="preserve">, як колись назвав наших воріженьків поет. Не кожен суб’єкт принижень доконче зламається, як на це сподіваються гнобителі. Попри довгі роки фізичного і морального насильства цілої системи не зламалися ж Василь Стус, Левко Лук’яненко, В’ячеслав Чорновіл,  генерал Петро Григоренко, не схилила голову Ліна Костенко, випросталися у своїй непоборній гідності Євген Сверстюк, Микола Руденко, Іван Дзюба. Чи оце тепер наші славні Надія Савченко, Олег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Сенцов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 xml:space="preserve">, Олександр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Кольченко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>. Це уособлення дивовижної і вже хрестоматійної Ліниної  метафори: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Style w:val="a5"/>
          <w:rFonts w:ascii="Times New Roman" w:hAnsi="Times New Roman" w:cs="Times New Roman"/>
          <w:sz w:val="28"/>
          <w:szCs w:val="28"/>
        </w:rPr>
        <w:t>Якщо мене ви й зігнете в дугу,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Style w:val="a5"/>
          <w:rFonts w:ascii="Times New Roman" w:hAnsi="Times New Roman" w:cs="Times New Roman"/>
          <w:sz w:val="28"/>
          <w:szCs w:val="28"/>
        </w:rPr>
        <w:t xml:space="preserve">То ця дуга, напевно, буде </w:t>
      </w:r>
      <w:proofErr w:type="spellStart"/>
      <w:r w:rsidRPr="0012080D">
        <w:rPr>
          <w:rStyle w:val="a6"/>
          <w:rFonts w:ascii="Times New Roman" w:hAnsi="Times New Roman" w:cs="Times New Roman"/>
          <w:sz w:val="28"/>
          <w:szCs w:val="28"/>
        </w:rPr>
        <w:t>вольтова</w:t>
      </w:r>
      <w:proofErr w:type="spellEnd"/>
      <w:r w:rsidRPr="0012080D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 xml:space="preserve">Ще одне вражаюче Лінине одкровення: </w:t>
      </w:r>
      <w:r w:rsidRPr="0012080D">
        <w:rPr>
          <w:rStyle w:val="a5"/>
          <w:rFonts w:ascii="Times New Roman" w:hAnsi="Times New Roman" w:cs="Times New Roman"/>
          <w:sz w:val="28"/>
          <w:szCs w:val="28"/>
        </w:rPr>
        <w:t>«У приниженні не можна жити й перемагати. Думаю, що український народ досі не переміг через те, що переживає дуже велике історичне приниження»</w:t>
      </w:r>
      <w:r w:rsidRPr="0012080D">
        <w:rPr>
          <w:rFonts w:ascii="Times New Roman" w:hAnsi="Times New Roman" w:cs="Times New Roman"/>
          <w:sz w:val="28"/>
          <w:szCs w:val="28"/>
        </w:rPr>
        <w:t>.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2080D">
        <w:rPr>
          <w:rStyle w:val="a6"/>
          <w:rFonts w:ascii="Times New Roman" w:hAnsi="Times New Roman" w:cs="Times New Roman"/>
          <w:sz w:val="28"/>
          <w:szCs w:val="28"/>
        </w:rPr>
        <w:t>вольтова</w:t>
      </w:r>
      <w:proofErr w:type="spellEnd"/>
      <w:r w:rsidRPr="0012080D">
        <w:rPr>
          <w:rStyle w:val="a5"/>
          <w:rFonts w:ascii="Times New Roman" w:hAnsi="Times New Roman" w:cs="Times New Roman"/>
          <w:sz w:val="28"/>
          <w:szCs w:val="28"/>
        </w:rPr>
        <w:t xml:space="preserve"> дуга </w:t>
      </w:r>
      <w:r w:rsidRPr="0012080D">
        <w:rPr>
          <w:rFonts w:ascii="Times New Roman" w:hAnsi="Times New Roman" w:cs="Times New Roman"/>
          <w:sz w:val="28"/>
          <w:szCs w:val="28"/>
        </w:rPr>
        <w:t> ще десь попереду!</w:t>
      </w:r>
    </w:p>
    <w:p w:rsidR="00A83207" w:rsidRPr="0012080D" w:rsidRDefault="001208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2080D">
        <w:rPr>
          <w:rFonts w:ascii="Times New Roman" w:hAnsi="Times New Roman" w:cs="Times New Roman"/>
          <w:sz w:val="28"/>
          <w:szCs w:val="28"/>
        </w:rPr>
        <w:t xml:space="preserve">І саме тому завжди, а сьогодні, може, як ніколи раніше, нам потрібні ґрунтовні, документальні, </w:t>
      </w:r>
      <w:r w:rsidRPr="0012080D">
        <w:rPr>
          <w:rStyle w:val="a5"/>
          <w:rFonts w:ascii="Times New Roman" w:hAnsi="Times New Roman" w:cs="Times New Roman"/>
          <w:sz w:val="28"/>
          <w:szCs w:val="28"/>
        </w:rPr>
        <w:t>не принижені</w:t>
      </w:r>
      <w:bookmarkEnd w:id="0"/>
      <w:r w:rsidRPr="0012080D">
        <w:rPr>
          <w:rFonts w:ascii="Times New Roman" w:hAnsi="Times New Roman" w:cs="Times New Roman"/>
          <w:sz w:val="28"/>
          <w:szCs w:val="28"/>
        </w:rPr>
        <w:t xml:space="preserve"> жодною політичною чи якоюсь іншою доктриною історичні дослідження Щоб наша омріяна в віках, освячена життям і кров’ю Незалежність не маліла до паперово-деклараційної чи </w:t>
      </w:r>
      <w:proofErr w:type="spellStart"/>
      <w:r w:rsidRPr="0012080D">
        <w:rPr>
          <w:rFonts w:ascii="Times New Roman" w:hAnsi="Times New Roman" w:cs="Times New Roman"/>
          <w:sz w:val="28"/>
          <w:szCs w:val="28"/>
        </w:rPr>
        <w:t>декоративно</w:t>
      </w:r>
      <w:proofErr w:type="spellEnd"/>
      <w:r w:rsidRPr="0012080D">
        <w:rPr>
          <w:rFonts w:ascii="Times New Roman" w:hAnsi="Times New Roman" w:cs="Times New Roman"/>
          <w:sz w:val="28"/>
          <w:szCs w:val="28"/>
        </w:rPr>
        <w:t>-бутафорної (а такою – ніде правди діти – подеколи відчуваємо її ще й досі). Від цього залежить майбутнє українства. А у нього, як твердить Ліна Костенко, «слух абсолютний». З прийдешнім довірливо розмовляє сам Бог.</w:t>
      </w:r>
    </w:p>
    <w:p w:rsidR="00A83207" w:rsidRPr="0012080D" w:rsidRDefault="00A83207">
      <w:pPr>
        <w:rPr>
          <w:rFonts w:ascii="Times New Roman" w:hAnsi="Times New Roman" w:cs="Times New Roman"/>
          <w:sz w:val="28"/>
          <w:szCs w:val="28"/>
        </w:rPr>
        <w:sectPr w:rsidR="00A83207" w:rsidRPr="0012080D">
          <w:type w:val="continuous"/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-2049"/>
        </w:sectPr>
      </w:pPr>
    </w:p>
    <w:p w:rsidR="00173118" w:rsidRPr="0012080D" w:rsidRDefault="00173118">
      <w:pPr>
        <w:rPr>
          <w:rFonts w:ascii="Times New Roman" w:hAnsi="Times New Roman" w:cs="Times New Roman"/>
          <w:sz w:val="28"/>
          <w:szCs w:val="28"/>
        </w:rPr>
      </w:pPr>
    </w:p>
    <w:sectPr w:rsidR="00173118" w:rsidRPr="0012080D">
      <w:type w:val="continuous"/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4B81"/>
    <w:multiLevelType w:val="multilevel"/>
    <w:tmpl w:val="CE8417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51C81BD2"/>
    <w:multiLevelType w:val="multilevel"/>
    <w:tmpl w:val="0EAAE7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07"/>
    <w:rsid w:val="0012080D"/>
    <w:rsid w:val="00173118"/>
    <w:rsid w:val="00A83207"/>
    <w:rsid w:val="00E5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B99C2-17D3-4A09-85F7-1CE33E55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styleId="a5">
    <w:name w:val="Emphasis"/>
    <w:qFormat/>
    <w:rPr>
      <w:i/>
      <w:iCs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inchenko-inform.kubg.edu.ua/wp-content/uploads/2016/05/kids4-1024x683.jp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IlNAN</dc:creator>
  <dc:description/>
  <cp:lastModifiedBy>Admin</cp:lastModifiedBy>
  <cp:revision>13</cp:revision>
  <dcterms:created xsi:type="dcterms:W3CDTF">2018-07-02T11:20:00Z</dcterms:created>
  <dcterms:modified xsi:type="dcterms:W3CDTF">2020-01-27T14:43:00Z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