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230" w:rsidRDefault="00556230" w:rsidP="0055623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  <w:lang w:val="uk-UA"/>
        </w:rPr>
        <w:t>ДЕПАРТАМЕНТ КУЛЬТУРИ ВИКОНАВЧОГО ОРГАНУ</w:t>
      </w:r>
    </w:p>
    <w:p w:rsidR="00556230" w:rsidRDefault="00556230" w:rsidP="0055623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КИЇВСЬКОЇ МІСЬКОЇ РАДИ</w:t>
      </w:r>
    </w:p>
    <w:p w:rsidR="00556230" w:rsidRDefault="00556230" w:rsidP="0055623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(КИЇВСЬКОЇ МІСЬКОЇ ДЕРЖАВНОЇ АДМІНІСТРАЦІЇ)</w:t>
      </w:r>
    </w:p>
    <w:p w:rsidR="00556230" w:rsidRDefault="00556230" w:rsidP="00556230">
      <w:pPr>
        <w:spacing w:after="0"/>
        <w:jc w:val="center"/>
        <w:rPr>
          <w:rFonts w:ascii="Times New Roman" w:hAnsi="Times New Roman"/>
          <w:iCs/>
          <w:lang w:val="uk-UA"/>
        </w:rPr>
      </w:pPr>
      <w:r>
        <w:rPr>
          <w:rFonts w:ascii="Times New Roman" w:hAnsi="Times New Roman"/>
          <w:iCs/>
          <w:lang w:val="uk-UA"/>
        </w:rPr>
        <w:t>ПУБЛІЧНА БІБЛІОТЕКА імені ЛЕСІ УКРАЇНКИ ДЛЯ ДОРОСЛИХ м. КИЄВА</w:t>
      </w:r>
    </w:p>
    <w:p w:rsidR="00556230" w:rsidRDefault="00556230" w:rsidP="00556230">
      <w:pPr>
        <w:spacing w:after="0"/>
        <w:jc w:val="center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ВІДДІЛ ДОВІДКОВО-БІБЛІОГРАФІЧНОЇ ТА ІНФОРМАЦІЙНОЇ РОБОТИ</w:t>
      </w:r>
    </w:p>
    <w:p w:rsidR="00556230" w:rsidRDefault="00556230" w:rsidP="00556230">
      <w:pPr>
        <w:spacing w:after="0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556230" w:rsidRDefault="00556230" w:rsidP="00556230">
      <w:pPr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556230" w:rsidRDefault="00556230" w:rsidP="00556230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56230" w:rsidRDefault="00556230" w:rsidP="00556230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39E8C56" wp14:editId="747A7D6E">
            <wp:extent cx="3324225" cy="2590800"/>
            <wp:effectExtent l="0" t="0" r="9525" b="0"/>
            <wp:docPr id="1" name="Рисунок 3" descr="&amp;Ncy;&amp;ocy;&amp;vcy;&amp;ocy;&amp;tcy;&amp;iecy;&amp;kcy;&amp;acy;: &amp;Ncy;&amp;ocy;&amp;vcy;&amp;ocy;&amp;scy;&amp;tcy;&amp;icy; - &amp;Gcy;&amp;Tcy;&amp;Rcy;&amp;Kcy; &quot;&amp;Icy;&amp;rcy;&amp;tcy;&amp;ycy;&amp;sh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&amp;Ncy;&amp;ocy;&amp;vcy;&amp;ocy;&amp;tcy;&amp;iecy;&amp;kcy;&amp;acy;: &amp;Ncy;&amp;ocy;&amp;vcy;&amp;ocy;&amp;scy;&amp;tcy;&amp;icy; - &amp;Gcy;&amp;Tcy;&amp;Rcy;&amp;Kcy; &quot;&amp;Icy;&amp;rcy;&amp;tcy;&amp;ycy;&amp;shcy;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30" w:rsidRDefault="00556230" w:rsidP="00556230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556230" w:rsidRDefault="00556230" w:rsidP="00556230">
      <w:pPr>
        <w:jc w:val="center"/>
        <w:rPr>
          <w:rFonts w:ascii="Times New Roman" w:hAnsi="Times New Roman"/>
          <w:b/>
          <w:i/>
          <w:spacing w:val="20"/>
          <w:sz w:val="52"/>
          <w:szCs w:val="36"/>
        </w:rPr>
      </w:pPr>
      <w:r>
        <w:rPr>
          <w:rFonts w:ascii="Times New Roman" w:hAnsi="Times New Roman"/>
          <w:b/>
          <w:i/>
          <w:spacing w:val="20"/>
          <w:sz w:val="52"/>
          <w:szCs w:val="36"/>
          <w:lang w:val="uk-UA"/>
        </w:rPr>
        <w:t>Провісник української ідеї</w:t>
      </w:r>
    </w:p>
    <w:p w:rsidR="00556230" w:rsidRDefault="00556230" w:rsidP="00556230">
      <w:pPr>
        <w:jc w:val="center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(до 170-річчя заснування Кирило-Мефодіївського товариства)</w:t>
      </w:r>
    </w:p>
    <w:p w:rsidR="00556230" w:rsidRDefault="00556230" w:rsidP="00556230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56230" w:rsidRDefault="00556230" w:rsidP="00556230">
      <w:pPr>
        <w:jc w:val="center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Інформаційний список літератури</w:t>
      </w:r>
    </w:p>
    <w:p w:rsidR="00556230" w:rsidRDefault="00556230" w:rsidP="00556230">
      <w:pPr>
        <w:rPr>
          <w:rFonts w:ascii="Times New Roman" w:hAnsi="Times New Roman"/>
          <w:sz w:val="28"/>
          <w:szCs w:val="28"/>
          <w:lang w:val="uk-UA"/>
        </w:rPr>
      </w:pPr>
    </w:p>
    <w:p w:rsidR="00556230" w:rsidRDefault="00556230" w:rsidP="00556230">
      <w:pPr>
        <w:rPr>
          <w:rFonts w:ascii="Times New Roman" w:hAnsi="Times New Roman"/>
          <w:sz w:val="28"/>
          <w:szCs w:val="28"/>
          <w:lang w:val="uk-UA"/>
        </w:rPr>
      </w:pPr>
    </w:p>
    <w:p w:rsidR="00556230" w:rsidRDefault="00556230" w:rsidP="00556230">
      <w:pPr>
        <w:rPr>
          <w:rFonts w:ascii="Times New Roman" w:hAnsi="Times New Roman"/>
          <w:sz w:val="28"/>
          <w:szCs w:val="28"/>
          <w:lang w:val="uk-UA"/>
        </w:rPr>
      </w:pPr>
    </w:p>
    <w:p w:rsidR="00556230" w:rsidRDefault="00556230" w:rsidP="00556230">
      <w:pPr>
        <w:rPr>
          <w:rFonts w:ascii="Times New Roman" w:hAnsi="Times New Roman"/>
          <w:sz w:val="28"/>
          <w:szCs w:val="28"/>
          <w:lang w:val="uk-UA"/>
        </w:rPr>
      </w:pPr>
    </w:p>
    <w:p w:rsidR="00556230" w:rsidRPr="000955A3" w:rsidRDefault="00556230" w:rsidP="00556230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56230" w:rsidRPr="000955A3" w:rsidRDefault="00556230" w:rsidP="00556230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556230" w:rsidRDefault="00556230" w:rsidP="00556230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Київ  2015</w:t>
      </w:r>
    </w:p>
    <w:p w:rsidR="00556230" w:rsidRDefault="00556230" w:rsidP="00556230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br w:type="page"/>
      </w:r>
      <w:r>
        <w:rPr>
          <w:rFonts w:ascii="Times New Roman" w:hAnsi="Times New Roman"/>
          <w:sz w:val="28"/>
          <w:szCs w:val="28"/>
          <w:lang w:val="uk-UA"/>
        </w:rPr>
        <w:lastRenderedPageBreak/>
        <w:t>Інформаційний список літератури   «Провісник української ідеї» містить інформаційні матеріали про першу політичну організацію української інтелігенції – Кирило-Мефодієвське товариство .</w:t>
      </w:r>
    </w:p>
    <w:p w:rsidR="00556230" w:rsidRDefault="00556230" w:rsidP="00556230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556230" w:rsidRDefault="00556230" w:rsidP="00556230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Основним джерелом пошуку документів для списку використано електронний каталог  Публічної бібліотеки  імені Лесі Українки.</w:t>
      </w:r>
    </w:p>
    <w:p w:rsidR="00106794" w:rsidRDefault="00106794" w:rsidP="00556230">
      <w:pPr>
        <w:rPr>
          <w:rFonts w:ascii="Times New Roman" w:hAnsi="Times New Roman"/>
          <w:sz w:val="28"/>
          <w:szCs w:val="28"/>
          <w:lang w:val="uk-UA"/>
        </w:rPr>
      </w:pPr>
    </w:p>
    <w:p w:rsidR="00DD409D" w:rsidRPr="00DD409D" w:rsidRDefault="005D0E71" w:rsidP="00DD409D">
      <w:pPr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Добір</w:t>
      </w:r>
      <w:r w:rsidR="00DD409D" w:rsidRPr="00DD409D">
        <w:rPr>
          <w:rFonts w:ascii="Times New Roman" w:hAnsi="Times New Roman"/>
          <w:iCs/>
          <w:sz w:val="28"/>
          <w:szCs w:val="28"/>
          <w:lang w:val="uk-UA"/>
        </w:rPr>
        <w:t xml:space="preserve"> документів </w:t>
      </w:r>
      <w:r w:rsidR="00DD409D">
        <w:rPr>
          <w:rFonts w:ascii="Times New Roman" w:hAnsi="Times New Roman"/>
          <w:iCs/>
          <w:sz w:val="28"/>
          <w:szCs w:val="28"/>
          <w:lang w:val="uk-UA"/>
        </w:rPr>
        <w:t xml:space="preserve">завершено </w:t>
      </w:r>
      <w:r w:rsidR="00DD409D" w:rsidRPr="00DD409D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="00DD409D">
        <w:rPr>
          <w:rFonts w:ascii="Times New Roman" w:hAnsi="Times New Roman"/>
          <w:iCs/>
          <w:sz w:val="28"/>
          <w:szCs w:val="28"/>
          <w:lang w:val="uk-UA"/>
        </w:rPr>
        <w:t>у травні 2015 року.</w:t>
      </w:r>
    </w:p>
    <w:p w:rsidR="00556230" w:rsidRDefault="00556230" w:rsidP="00556230">
      <w:pPr>
        <w:rPr>
          <w:rFonts w:ascii="Times New Roman" w:hAnsi="Times New Roman"/>
          <w:sz w:val="28"/>
          <w:szCs w:val="28"/>
          <w:lang w:val="uk-UA"/>
        </w:rPr>
      </w:pPr>
    </w:p>
    <w:p w:rsidR="00556230" w:rsidRDefault="00556230" w:rsidP="00556230">
      <w:pPr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iCs/>
          <w:sz w:val="28"/>
          <w:szCs w:val="28"/>
          <w:lang w:val="uk-UA"/>
        </w:rPr>
        <w:t>Документи  списку  розташовано за розділами, в межах  розділів  у алфавітному порядку.</w:t>
      </w:r>
    </w:p>
    <w:p w:rsidR="00556230" w:rsidRDefault="00556230" w:rsidP="00556230">
      <w:pPr>
        <w:rPr>
          <w:rFonts w:ascii="Times New Roman" w:hAnsi="Times New Roman"/>
          <w:sz w:val="28"/>
          <w:szCs w:val="28"/>
          <w:lang w:val="uk-UA"/>
        </w:rPr>
      </w:pPr>
    </w:p>
    <w:p w:rsidR="00556230" w:rsidRPr="00C342E5" w:rsidRDefault="00556230" w:rsidP="00556230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Маємо надію, що даний список стане у нагоді вчителям, студентам, учням, бібліотечним працівникам та всім, кого цікавить  історія  культурно-політичного життя України</w:t>
      </w:r>
      <w:r w:rsidR="00585AD1" w:rsidRPr="00585AD1">
        <w:rPr>
          <w:rFonts w:ascii="Times New Roman" w:hAnsi="Times New Roman"/>
          <w:sz w:val="28"/>
          <w:szCs w:val="28"/>
        </w:rPr>
        <w:t xml:space="preserve"> </w:t>
      </w:r>
      <w:r w:rsidR="00C342E5">
        <w:rPr>
          <w:rFonts w:ascii="Times New Roman" w:hAnsi="Times New Roman"/>
          <w:sz w:val="28"/>
          <w:szCs w:val="28"/>
          <w:lang w:val="uk-UA"/>
        </w:rPr>
        <w:t xml:space="preserve"> другої половини ХІХ століття.</w:t>
      </w:r>
    </w:p>
    <w:p w:rsidR="00556230" w:rsidRDefault="00556230" w:rsidP="00556230">
      <w:pPr>
        <w:rPr>
          <w:rFonts w:ascii="Times New Roman" w:hAnsi="Times New Roman"/>
          <w:sz w:val="28"/>
          <w:szCs w:val="28"/>
          <w:lang w:val="uk-UA"/>
        </w:rPr>
      </w:pPr>
    </w:p>
    <w:p w:rsidR="00556230" w:rsidRDefault="00556230" w:rsidP="00556230">
      <w:pPr>
        <w:rPr>
          <w:rFonts w:ascii="Times New Roman" w:hAnsi="Times New Roman"/>
          <w:sz w:val="28"/>
          <w:szCs w:val="28"/>
          <w:lang w:val="uk-UA"/>
        </w:rPr>
      </w:pPr>
    </w:p>
    <w:p w:rsidR="00556230" w:rsidRDefault="00556230" w:rsidP="00556230">
      <w:pPr>
        <w:rPr>
          <w:rFonts w:ascii="Times New Roman" w:hAnsi="Times New Roman"/>
          <w:sz w:val="28"/>
          <w:szCs w:val="28"/>
          <w:lang w:val="uk-UA"/>
        </w:rPr>
      </w:pPr>
    </w:p>
    <w:p w:rsidR="00556230" w:rsidRDefault="00556230" w:rsidP="00556230">
      <w:p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Укладач, комп’ютерний набір                                  Мамалига Т. В.    </w:t>
      </w:r>
    </w:p>
    <w:p w:rsidR="00556230" w:rsidRDefault="00556230" w:rsidP="00556230">
      <w:p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Редактор                                                                    Трубайчук О. М. </w:t>
      </w:r>
    </w:p>
    <w:p w:rsidR="00556230" w:rsidRDefault="00556230" w:rsidP="00556230">
      <w:p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</w:rPr>
        <w:t xml:space="preserve">            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Телефон для довідок                      </w:t>
      </w:r>
      <w:r>
        <w:rPr>
          <w:rFonts w:ascii="Times New Roman" w:hAnsi="Times New Roman"/>
          <w:i/>
          <w:sz w:val="28"/>
          <w:szCs w:val="28"/>
        </w:rPr>
        <w:t xml:space="preserve">     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                     486-01-46</w:t>
      </w:r>
    </w:p>
    <w:p w:rsidR="00556230" w:rsidRDefault="00556230" w:rsidP="00556230">
      <w:p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fr-FR"/>
        </w:rPr>
        <w:t xml:space="preserve">           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e-mail                                                                          </w:t>
      </w:r>
      <w:hyperlink r:id="rId10" w:history="1">
        <w:r>
          <w:rPr>
            <w:rStyle w:val="a3"/>
            <w:rFonts w:ascii="Times New Roman" w:hAnsi="Times New Roman"/>
            <w:bCs/>
            <w:i/>
            <w:sz w:val="28"/>
            <w:szCs w:val="28"/>
          </w:rPr>
          <w:t>lubibl</w:t>
        </w:r>
        <w:r>
          <w:rPr>
            <w:rStyle w:val="a3"/>
            <w:rFonts w:ascii="Times New Roman" w:hAnsi="Times New Roman"/>
            <w:bCs/>
            <w:i/>
            <w:sz w:val="28"/>
            <w:szCs w:val="28"/>
            <w:lang w:val="uk-UA"/>
          </w:rPr>
          <w:t>@</w:t>
        </w:r>
        <w:r>
          <w:rPr>
            <w:rStyle w:val="a3"/>
            <w:rFonts w:ascii="Times New Roman" w:hAnsi="Times New Roman"/>
            <w:bCs/>
            <w:i/>
            <w:sz w:val="28"/>
            <w:szCs w:val="28"/>
          </w:rPr>
          <w:t>ukr</w:t>
        </w:r>
        <w:r>
          <w:rPr>
            <w:rStyle w:val="a3"/>
            <w:rFonts w:ascii="Times New Roman" w:hAnsi="Times New Roman"/>
            <w:bCs/>
            <w:i/>
            <w:sz w:val="28"/>
            <w:szCs w:val="28"/>
            <w:lang w:val="uk-UA"/>
          </w:rPr>
          <w:t>.</w:t>
        </w:r>
        <w:r>
          <w:rPr>
            <w:rStyle w:val="a3"/>
            <w:rFonts w:ascii="Times New Roman" w:hAnsi="Times New Roman"/>
            <w:bCs/>
            <w:i/>
            <w:sz w:val="28"/>
            <w:szCs w:val="28"/>
          </w:rPr>
          <w:t>net</w:t>
        </w:r>
      </w:hyperlink>
    </w:p>
    <w:p w:rsidR="00556230" w:rsidRDefault="00556230" w:rsidP="00556230">
      <w:pPr>
        <w:rPr>
          <w:rFonts w:ascii="Times New Roman" w:hAnsi="Times New Roman"/>
          <w:i/>
          <w:sz w:val="28"/>
          <w:szCs w:val="28"/>
          <w:lang w:val="uk-UA"/>
        </w:rPr>
      </w:pPr>
    </w:p>
    <w:p w:rsidR="00556230" w:rsidRDefault="00556230" w:rsidP="00556230">
      <w:pPr>
        <w:rPr>
          <w:rFonts w:ascii="Times New Roman" w:hAnsi="Times New Roman"/>
          <w:i/>
          <w:sz w:val="28"/>
          <w:szCs w:val="28"/>
          <w:lang w:val="uk-UA"/>
        </w:rPr>
      </w:pPr>
    </w:p>
    <w:p w:rsidR="00556230" w:rsidRDefault="00556230" w:rsidP="00556230">
      <w:pPr>
        <w:rPr>
          <w:rFonts w:ascii="Times New Roman" w:hAnsi="Times New Roman"/>
          <w:i/>
          <w:sz w:val="28"/>
          <w:szCs w:val="28"/>
          <w:lang w:val="uk-UA"/>
        </w:rPr>
      </w:pPr>
    </w:p>
    <w:p w:rsidR="00556230" w:rsidRDefault="00556230" w:rsidP="00556230">
      <w:pPr>
        <w:rPr>
          <w:rFonts w:ascii="Times New Roman" w:hAnsi="Times New Roman"/>
          <w:i/>
          <w:sz w:val="28"/>
          <w:szCs w:val="28"/>
          <w:lang w:val="uk-UA"/>
        </w:rPr>
      </w:pPr>
    </w:p>
    <w:p w:rsidR="00556230" w:rsidRDefault="00556230" w:rsidP="00556230">
      <w:pPr>
        <w:rPr>
          <w:rFonts w:ascii="Times New Roman" w:hAnsi="Times New Roman"/>
          <w:i/>
          <w:sz w:val="28"/>
          <w:szCs w:val="28"/>
          <w:lang w:val="uk-UA"/>
        </w:rPr>
      </w:pPr>
    </w:p>
    <w:p w:rsidR="00556230" w:rsidRDefault="00556230" w:rsidP="00556230">
      <w:pPr>
        <w:jc w:val="right"/>
        <w:rPr>
          <w:rFonts w:ascii="Times New Roman" w:hAnsi="Times New Roman"/>
          <w:lang w:val="uk-UA"/>
        </w:rPr>
      </w:pPr>
      <w:r>
        <w:rPr>
          <w:rFonts w:ascii="Times New Roman" w:hAnsi="Times New Roman"/>
          <w:i/>
          <w:lang w:val="uk-UA"/>
        </w:rPr>
        <w:t>©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lang w:val="uk-UA"/>
        </w:rPr>
        <w:t>Публічна бібліотека імені Лесі Українки</w:t>
      </w:r>
    </w:p>
    <w:p w:rsidR="00556230" w:rsidRDefault="00556230" w:rsidP="00556230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Вступне слово</w:t>
      </w:r>
    </w:p>
    <w:p w:rsidR="00556230" w:rsidRPr="00556230" w:rsidRDefault="00556230" w:rsidP="00556230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556230" w:rsidRDefault="00556230" w:rsidP="00556230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 «Від Кирило-Мефодіїського братства веде свою історію</w:t>
      </w:r>
    </w:p>
    <w:p w:rsidR="00556230" w:rsidRDefault="00556230" w:rsidP="00556230">
      <w:pPr>
        <w:spacing w:after="0" w:line="24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весь новий український політичний рух».</w:t>
      </w:r>
    </w:p>
    <w:p w:rsidR="00556230" w:rsidRDefault="00556230" w:rsidP="00556230">
      <w:pPr>
        <w:spacing w:after="0" w:line="360" w:lineRule="auto"/>
        <w:ind w:left="4962"/>
        <w:jc w:val="right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b/>
          <w:sz w:val="28"/>
          <w:szCs w:val="28"/>
          <w:lang w:val="uk-UA"/>
        </w:rPr>
        <w:t>М. С. Грушевський</w:t>
      </w:r>
    </w:p>
    <w:p w:rsidR="00556230" w:rsidRDefault="00556230" w:rsidP="005562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Кирило-Мефодіївське братство – перша політична організація української інтелігенції. Назва за Статутом – </w:t>
      </w:r>
      <w:r>
        <w:rPr>
          <w:rFonts w:ascii="Times New Roman" w:hAnsi="Times New Roman"/>
          <w:sz w:val="28"/>
          <w:szCs w:val="28"/>
        </w:rPr>
        <w:t xml:space="preserve">«Слов'янське товариство святих Кирила і Мефодія», за царською охранкою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«Украйно</w:t>
      </w:r>
      <w:r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</w:rPr>
        <w:t xml:space="preserve">слов'янське товариство», в радянській історіографії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«Кирило-Мефодіївське товариство». М</w:t>
      </w:r>
      <w:r>
        <w:rPr>
          <w:rFonts w:ascii="Times New Roman" w:hAnsi="Times New Roman"/>
          <w:sz w:val="28"/>
          <w:szCs w:val="28"/>
          <w:lang w:val="uk-UA"/>
        </w:rPr>
        <w:t>ихайло</w:t>
      </w:r>
      <w:r>
        <w:rPr>
          <w:rFonts w:ascii="Times New Roman" w:hAnsi="Times New Roman"/>
          <w:sz w:val="28"/>
          <w:szCs w:val="28"/>
        </w:rPr>
        <w:t xml:space="preserve"> Драгоманов, М</w:t>
      </w:r>
      <w:r>
        <w:rPr>
          <w:rFonts w:ascii="Times New Roman" w:hAnsi="Times New Roman"/>
          <w:sz w:val="28"/>
          <w:szCs w:val="28"/>
          <w:lang w:val="uk-UA"/>
        </w:rPr>
        <w:t>ихайло</w:t>
      </w:r>
      <w:r>
        <w:rPr>
          <w:rFonts w:ascii="Times New Roman" w:hAnsi="Times New Roman"/>
          <w:sz w:val="28"/>
          <w:szCs w:val="28"/>
        </w:rPr>
        <w:t xml:space="preserve"> Грушевський називали це об'єднання братством, як і </w:t>
      </w:r>
      <w:r>
        <w:rPr>
          <w:rFonts w:ascii="Times New Roman" w:hAnsi="Times New Roman"/>
          <w:sz w:val="28"/>
          <w:szCs w:val="28"/>
          <w:lang w:val="uk-UA"/>
        </w:rPr>
        <w:t xml:space="preserve">Тарас </w:t>
      </w:r>
      <w:r>
        <w:rPr>
          <w:rFonts w:ascii="Times New Roman" w:hAnsi="Times New Roman"/>
          <w:sz w:val="28"/>
          <w:szCs w:val="28"/>
        </w:rPr>
        <w:t>Шевченко в листі до М</w:t>
      </w:r>
      <w:r>
        <w:rPr>
          <w:rFonts w:ascii="Times New Roman" w:hAnsi="Times New Roman"/>
          <w:sz w:val="28"/>
          <w:szCs w:val="28"/>
          <w:lang w:val="uk-UA"/>
        </w:rPr>
        <w:t>иколи</w:t>
      </w:r>
      <w:r>
        <w:rPr>
          <w:rFonts w:ascii="Times New Roman" w:hAnsi="Times New Roman"/>
          <w:sz w:val="28"/>
          <w:szCs w:val="28"/>
        </w:rPr>
        <w:t xml:space="preserve"> Костомарова від 1 лютого 1847 р</w:t>
      </w:r>
      <w:r>
        <w:rPr>
          <w:rFonts w:ascii="Times New Roman" w:hAnsi="Times New Roman"/>
          <w:sz w:val="28"/>
          <w:szCs w:val="28"/>
          <w:lang w:val="uk-UA"/>
        </w:rPr>
        <w:t>оку.</w:t>
      </w:r>
      <w:r>
        <w:rPr>
          <w:rFonts w:ascii="Times New Roman" w:hAnsi="Times New Roman"/>
          <w:sz w:val="28"/>
          <w:szCs w:val="28"/>
        </w:rPr>
        <w:t xml:space="preserve"> Виникло в Києві у грудні 1845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січні 1846 р</w:t>
      </w:r>
      <w:r>
        <w:rPr>
          <w:rFonts w:ascii="Times New Roman" w:hAnsi="Times New Roman"/>
          <w:sz w:val="28"/>
          <w:szCs w:val="28"/>
          <w:lang w:val="uk-UA"/>
        </w:rPr>
        <w:t>оках</w:t>
      </w:r>
      <w:r>
        <w:rPr>
          <w:rFonts w:ascii="Times New Roman" w:hAnsi="Times New Roman"/>
          <w:sz w:val="28"/>
          <w:szCs w:val="28"/>
        </w:rPr>
        <w:t xml:space="preserve">. Члени його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головним чином вихованці Київського і Харківського університетів. «Товариство іменує своїми покровителями святих просвітителів слов'янства Кирила і Мефодія й приймає своїм знаком печатку (кольцо) або ікону з іменами або зображеннями цих святих», — зазначалося в головних правилах братства.</w:t>
      </w:r>
    </w:p>
    <w:p w:rsidR="00556230" w:rsidRDefault="00556230" w:rsidP="005562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Фундатори організації колезький секретар, історик права М. Гулак, ад'юнкт Київського університету М. Костомаров і його студент В.</w:t>
      </w:r>
      <w:r>
        <w:rPr>
          <w:rFonts w:ascii="Times New Roman" w:hAnsi="Times New Roman"/>
          <w:sz w:val="28"/>
          <w:szCs w:val="28"/>
          <w:lang w:val="uk-UA"/>
        </w:rPr>
        <w:t> </w:t>
      </w:r>
      <w:r>
        <w:rPr>
          <w:rFonts w:ascii="Times New Roman" w:hAnsi="Times New Roman"/>
          <w:sz w:val="28"/>
          <w:szCs w:val="28"/>
        </w:rPr>
        <w:t>Білозерський. До них приєдналися вчителі П. Куліш і Д. Пильчиков, студенти О. Павроцький, О. Маркович, І. Посяда, Г. Андрузький, О. Тулуб, поміщик М. Савич. У квітні 1846 р</w:t>
      </w:r>
      <w:r>
        <w:rPr>
          <w:rFonts w:ascii="Times New Roman" w:hAnsi="Times New Roman"/>
          <w:sz w:val="28"/>
          <w:szCs w:val="28"/>
          <w:lang w:val="uk-UA"/>
        </w:rPr>
        <w:t>оку</w:t>
      </w:r>
      <w:r>
        <w:rPr>
          <w:rFonts w:ascii="Times New Roman" w:hAnsi="Times New Roman"/>
          <w:sz w:val="28"/>
          <w:szCs w:val="28"/>
        </w:rPr>
        <w:t xml:space="preserve"> членом Кирило-Мефодіївського братства став Т</w:t>
      </w:r>
      <w:r>
        <w:rPr>
          <w:rFonts w:ascii="Times New Roman" w:hAnsi="Times New Roman"/>
          <w:sz w:val="28"/>
          <w:szCs w:val="28"/>
          <w:lang w:val="uk-UA"/>
        </w:rPr>
        <w:t>арас</w:t>
      </w:r>
      <w:r>
        <w:rPr>
          <w:rFonts w:ascii="Times New Roman" w:hAnsi="Times New Roman"/>
          <w:sz w:val="28"/>
          <w:szCs w:val="28"/>
        </w:rPr>
        <w:t xml:space="preserve"> Шевченко. Близько 100 осіб в Україні, Росії, Білорусі, Польщі, Литві, Чехії підтримували зв'язки і дружні стосунки з членами братства. Програмові положення його викладені в документах: «Книга буття українського народу», «Статут Слов'янського товариства святих Кирила і Мефодія», відозви «Брати українці!», «Братья великороссияне и поляки!», пояснення до Статуту і записка про народну освіту В. Білозерського, записка М. Костомарова про панславізм, М. Савича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про емансипацію жінок у суспільстві, праці Г. Андрузького «Проекти досягнення можливого ступеня </w:t>
      </w:r>
      <w:r>
        <w:rPr>
          <w:rFonts w:ascii="Times New Roman" w:hAnsi="Times New Roman"/>
          <w:sz w:val="28"/>
          <w:szCs w:val="28"/>
        </w:rPr>
        <w:lastRenderedPageBreak/>
        <w:t>рівності й свободи (переважно в слов'янських землях)», «Ідеали держави», а також листуванні, художніх і публіцистичних творах братчиків.</w:t>
      </w:r>
    </w:p>
    <w:p w:rsidR="00556230" w:rsidRDefault="00556230" w:rsidP="005562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Провідним документом братства дослідники вважають «Книгу буття українського народу». Сам автор М. Костомаров в «Автобіографії» (1885) зробив підрядкову примітку такого змісту: «Чому вона названа «Закон Божий» і хто назвав її таким чином,</w:t>
      </w:r>
      <w:r>
        <w:rPr>
          <w:rFonts w:ascii="Times New Roman" w:hAnsi="Times New Roman"/>
          <w:sz w:val="28"/>
          <w:szCs w:val="28"/>
          <w:lang w:val="uk-UA"/>
        </w:rPr>
        <w:t xml:space="preserve"> мені</w:t>
      </w:r>
      <w:r>
        <w:rPr>
          <w:rFonts w:ascii="Times New Roman" w:hAnsi="Times New Roman"/>
          <w:sz w:val="28"/>
          <w:szCs w:val="28"/>
        </w:rPr>
        <w:t xml:space="preserve"> до сих</w:t>
      </w:r>
      <w:r>
        <w:rPr>
          <w:rFonts w:ascii="Times New Roman" w:hAnsi="Times New Roman"/>
          <w:sz w:val="28"/>
          <w:szCs w:val="28"/>
          <w:lang w:val="uk-UA"/>
        </w:rPr>
        <w:t xml:space="preserve"> пір невідомо</w:t>
      </w:r>
      <w:r>
        <w:rPr>
          <w:rFonts w:ascii="Times New Roman" w:hAnsi="Times New Roman"/>
          <w:sz w:val="28"/>
          <w:szCs w:val="28"/>
        </w:rPr>
        <w:t>, тому про так</w:t>
      </w:r>
      <w:r w:rsidR="00C342E5">
        <w:rPr>
          <w:rFonts w:ascii="Times New Roman" w:hAnsi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/>
          <w:sz w:val="28"/>
          <w:szCs w:val="28"/>
          <w:lang w:val="uk-UA"/>
        </w:rPr>
        <w:t>назву</w:t>
      </w:r>
      <w:r>
        <w:rPr>
          <w:rFonts w:ascii="Times New Roman" w:hAnsi="Times New Roman"/>
          <w:sz w:val="28"/>
          <w:szCs w:val="28"/>
        </w:rPr>
        <w:t xml:space="preserve"> я й</w:t>
      </w:r>
      <w:r>
        <w:rPr>
          <w:rFonts w:ascii="Times New Roman" w:hAnsi="Times New Roman"/>
          <w:sz w:val="28"/>
          <w:szCs w:val="28"/>
          <w:lang w:val="uk-UA"/>
        </w:rPr>
        <w:t xml:space="preserve"> почув</w:t>
      </w:r>
      <w:r>
        <w:rPr>
          <w:rFonts w:ascii="Times New Roman" w:hAnsi="Times New Roman"/>
          <w:sz w:val="28"/>
          <w:szCs w:val="28"/>
        </w:rPr>
        <w:t xml:space="preserve"> вперше у III відділенні». У документах слідчої справи, заведеної на кирило-мефодіївців, </w:t>
      </w:r>
      <w:r>
        <w:rPr>
          <w:rFonts w:ascii="Times New Roman" w:hAnsi="Times New Roman"/>
          <w:sz w:val="28"/>
          <w:szCs w:val="28"/>
          <w:lang w:val="uk-UA"/>
        </w:rPr>
        <w:t>що</w:t>
      </w:r>
      <w:r>
        <w:rPr>
          <w:rFonts w:ascii="Times New Roman" w:hAnsi="Times New Roman"/>
          <w:sz w:val="28"/>
          <w:szCs w:val="28"/>
        </w:rPr>
        <w:t xml:space="preserve"> складає 19 томів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частин, особливо крамольним названо саме рукопис «Закону Божого», оскільки любов до України, до її історії в трактаті стала центром усього ідейного навантаження цього твору.</w:t>
      </w:r>
    </w:p>
    <w:p w:rsidR="00556230" w:rsidRDefault="00556230" w:rsidP="005562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Програмні положення костомарівського «Закону Божого» знайшли практичне втілення у відозвах Кирило-Мефодіївського братства до українців, росіян і поляків. Зазначалося, що український народ своєю самосвідомою боротьбою за волю має показати приклад іншим поневоленим народам. Братчики мали намір заснувати школи з рідною мовою викладання (наприклад, В. Білозерський склав проект про створення в Україні ремісничих шкіл для юнаків козацького стану), видавати книжки й посібники для «простого народу». Вони мріяли про ті часи, коли «відкриється широке поприще для нашої словесності», коли мова досягне такого рівня, що не тільки вітчизняна й світова історія, а навіть і точні науки викладатимуться українською мовою. Програма братства мала здійснюватись «як шляхами виховання, так і шляхами літературними», як зауважив М. Костомаров у «Автобіографії».</w:t>
      </w:r>
    </w:p>
    <w:p w:rsidR="00556230" w:rsidRDefault="00556230" w:rsidP="005562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Ідеї братства підносились у творах письменників і вчених: М.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 xml:space="preserve">Костомарова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вірші 1846</w:t>
      </w:r>
      <w:r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</w:rPr>
        <w:t>1847 р</w:t>
      </w:r>
      <w:r>
        <w:rPr>
          <w:rFonts w:ascii="Times New Roman" w:hAnsi="Times New Roman"/>
          <w:sz w:val="28"/>
          <w:szCs w:val="28"/>
          <w:lang w:val="uk-UA"/>
        </w:rPr>
        <w:t>оків</w:t>
      </w:r>
      <w:r>
        <w:rPr>
          <w:rFonts w:ascii="Times New Roman" w:hAnsi="Times New Roman"/>
          <w:sz w:val="28"/>
          <w:szCs w:val="28"/>
        </w:rPr>
        <w:t xml:space="preserve"> «Спить Вкраїна...», «Діти слави, діти слави...», «На добраніч», стаття «Мысли об истории Малороссии» (1846), дослідження «Славянская мифология» (1847); П. Куліша: історичний роман «Михайло Чернишенко » (1842), поема «Україна» (1843), праця «Повесть об </w:t>
      </w:r>
      <w:r>
        <w:rPr>
          <w:rFonts w:ascii="Times New Roman" w:hAnsi="Times New Roman"/>
          <w:sz w:val="28"/>
          <w:szCs w:val="28"/>
        </w:rPr>
        <w:lastRenderedPageBreak/>
        <w:t>украинском народе» (1846); Г.</w:t>
      </w:r>
      <w:r w:rsidR="000955A3" w:rsidRPr="000955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Андрузького</w:t>
      </w:r>
      <w:r w:rsidR="000955A3" w:rsidRPr="000955A3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вірші українською та російською мовами, стаття «Записки про поезію і мову», фольклористично-етнографічна діяльність О. Марковича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556230" w:rsidRDefault="00556230" w:rsidP="005562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Найбільший вплив на вироблення програмових документів і практичну діяльність братчиків мала творчість Т. Шевченка. На думку М. Драгоманова, «Шевченко стояв попереду вивчених приятелів, київських слов'янофілів, і гарячою громадською думкою, й таким же українством», бо «Шевченко приїхав 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>а Україну з Петербург</w:t>
      </w:r>
      <w:r w:rsidR="00CC653F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з готовими думками про волю України від московських царів». Таке розуміння волі Шевченком у братстві виявив пізніше й І. Франко: «Шевченко вносить новий дух, нові погляди в ту громадку людей молодих, гарячих і перейнятих бажанням загального добра». У братстві поет «був його душею, так як Костомаров його інтелектуальним провідником». Як зізнавався слідству Г. Андрузький, діяльність братства «з від'їздом Шевченка із Києва призупинялась... Шевченко із малоросійських гетьманів підносив Мазепу і 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</w:rPr>
        <w:t>а вечорах у Костомарова читав пасквільні вірші».</w:t>
      </w:r>
    </w:p>
    <w:p w:rsidR="00556230" w:rsidRDefault="00556230" w:rsidP="005562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Свої погляди на питання свободи і єдності народів Шевченко виклав у ряді творів, зокрема в поемі «Єретик» (1845). Поезія рукописної збірки «Три літа», заарештована разом з автором, стала головним звинувачувальним доказом у всій справі кирило-мефодіївців. Антицаристські та антикріпосницькі інвективи у поемах «Сон», «Кавказ», посланні «І мертвим, і живим...», національно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державницькі ідеї поеми</w:t>
      </w:r>
      <w:r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z w:val="28"/>
          <w:szCs w:val="28"/>
        </w:rPr>
        <w:t>містерії «Великий льох» (списки її відібрано у В. Білозерського та М. Костомарова)</w:t>
      </w:r>
      <w:r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</w:rPr>
        <w:t xml:space="preserve"> патріотичне трактування історії України в ліричних шедеврах «Чигрине, Чигрине...», «Розрита могила», «Холодний яр», «Гоголю» та інших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царизм інкримінував Т. Шевченку як державну зраду. Хоча в товаристві, за свідченням самих братчиків, і велися дискусії, були наявні певні розходження, однак усіх їх, безсумнівно, об'єднували спільні цінності та ідеали й, що найхарактерніше, </w:t>
      </w:r>
      <w:r>
        <w:rPr>
          <w:rFonts w:ascii="Times New Roman" w:hAnsi="Times New Roman"/>
          <w:sz w:val="28"/>
          <w:szCs w:val="28"/>
        </w:rPr>
        <w:lastRenderedPageBreak/>
        <w:t>бажання змінити соціально-економічну, культурну й політичну долю України.</w:t>
      </w:r>
    </w:p>
    <w:p w:rsidR="00556230" w:rsidRPr="00556230" w:rsidRDefault="00556230" w:rsidP="005562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Ідеї перебудови суспільства єднали кирило-мефодіївців з прогресивними політичними силами тієї епохи. Це засвідчують такі факти: під час поїздки до Польщі П. Куліш і В. Білозерський встановили зв'язки з ученими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славістами П. Дубровським, С. Лінде, В. Мацейовським та ін</w:t>
      </w:r>
      <w:r>
        <w:rPr>
          <w:rFonts w:ascii="Times New Roman" w:hAnsi="Times New Roman"/>
          <w:sz w:val="28"/>
          <w:szCs w:val="28"/>
          <w:lang w:val="uk-UA"/>
        </w:rPr>
        <w:t>шими. З</w:t>
      </w:r>
      <w:r w:rsidRPr="00556230">
        <w:rPr>
          <w:rFonts w:ascii="Times New Roman" w:hAnsi="Times New Roman"/>
          <w:sz w:val="28"/>
          <w:szCs w:val="28"/>
          <w:lang w:val="uk-UA"/>
        </w:rPr>
        <w:t>а завданням товариства М. Савич поширював ідеї кирило-мефодіївців у Парижі, А. Міцкевичу він передав «Кобзар» Т. Шевченка; поеми «Гайдамаки» і «Єретик» братчики надіслали чеському громадському діячеві, борцю за національне визволення свого народу П. Шафарику тощо.</w:t>
      </w:r>
    </w:p>
    <w:p w:rsidR="00556230" w:rsidRDefault="00556230" w:rsidP="005562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Кирило-Мефодіївське братство існувало 15 місяців і було розкрито властями за доносом студента Київського університету О. Петрова наприкінці березня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на початку квітня 1847 р. Учасників організації заарештували й відправили до Петербург</w:t>
      </w:r>
      <w:r w:rsidR="00CC653F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>. Слідство тривало до 30 травня 1847 р</w:t>
      </w:r>
      <w:r>
        <w:rPr>
          <w:rFonts w:ascii="Times New Roman" w:hAnsi="Times New Roman"/>
          <w:sz w:val="28"/>
          <w:szCs w:val="28"/>
          <w:lang w:val="uk-UA"/>
        </w:rPr>
        <w:t>оку.</w:t>
      </w:r>
      <w:r>
        <w:rPr>
          <w:rFonts w:ascii="Times New Roman" w:hAnsi="Times New Roman"/>
          <w:sz w:val="28"/>
          <w:szCs w:val="28"/>
        </w:rPr>
        <w:t xml:space="preserve"> Без суду, за «височайшим» повелінням братчиків покарали ув'язненням і засланням у віддалені губернії під нагляд поліції: М. Костомарова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до Саратова, П. Куліша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в Тулу, М. Гулака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на З роки в Шліссельбурзьку фортецю, а згодом до Пермі</w:t>
      </w:r>
      <w:r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</w:rPr>
        <w:t xml:space="preserve"> В. Білозерського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до Петрозаводська, О. Марковича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до Орла, О. Навроцький відбував 6-місячне ув'язнення у Вятці, а заслання в Єлабузі</w:t>
      </w:r>
      <w:r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</w:rPr>
        <w:t xml:space="preserve"> Г. Андрузький був висланий до Казані. Найтяжче, як відомо, було покарано Т. Шевченка, що спричинило передчасну смерть поета.</w:t>
      </w:r>
    </w:p>
    <w:p w:rsidR="00556230" w:rsidRDefault="00556230" w:rsidP="005562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Розгром товариства української інтелігенції та покарання братчиків знайшли резонанс у Європі. Паризькі газети влітку 1847 р</w:t>
      </w:r>
      <w:r>
        <w:rPr>
          <w:rFonts w:ascii="Times New Roman" w:hAnsi="Times New Roman"/>
          <w:sz w:val="28"/>
          <w:szCs w:val="28"/>
          <w:lang w:val="uk-UA"/>
        </w:rPr>
        <w:t>оку</w:t>
      </w:r>
      <w:r>
        <w:rPr>
          <w:rFonts w:ascii="Times New Roman" w:hAnsi="Times New Roman"/>
          <w:sz w:val="28"/>
          <w:szCs w:val="28"/>
        </w:rPr>
        <w:t xml:space="preserve"> вмістили повідомлення про арешт кирило-мефодіївців і заслання Шевченка в солдати. Особливий інтерес до цих подій виявила австрійська й західноукраїнська преса, зокрема в газеті І. Вагилевича «Дневник руський» (1848. Ч. 4) було вміщено вірш польського поета Г. Яблонського «Мученикам вольності з року 1847». </w:t>
      </w:r>
    </w:p>
    <w:p w:rsidR="00556230" w:rsidRDefault="00556230" w:rsidP="0055623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lastRenderedPageBreak/>
        <w:t>Діячі Кирило-Мефодіївського братства відіграли важливу роль у піднесенні національної самосвідомості українського народу. Вони заклали наукові основи програми національного відродження, які розбудовувались наступними поколіннями. Про свою симпатію до братства, «свіжі й високі ідеї того товариства» писав І. Франко. М. Грушевський наголошував: «Від Кирило-Мефодіївського братства веде свою історію весь новий український політичний рух». Високу оцінку Кирило-Мефодіївське братство як історичне явище здобуло у О. Субтельного: «Воно явило собою першу, хоч і невдалу, спробу інтелігенції перейти від культурницького до політичного етапу національного розвитку; воно привернуло увагу царського уряду (що доти намагався розіграти карту українофільства проти польських культурних впливів на Україну) до потенційної небезпеки зростаючої національної свідомості українців; ліквідація товариства дала сигнал до наступу антиукраїнської політики і ознаменувала початок дов</w:t>
      </w:r>
      <w:r w:rsidR="00C11776">
        <w:rPr>
          <w:rFonts w:ascii="Times New Roman" w:hAnsi="Times New Roman"/>
          <w:sz w:val="28"/>
          <w:szCs w:val="28"/>
          <w:lang w:val="uk-UA"/>
        </w:rPr>
        <w:t>гої</w:t>
      </w:r>
      <w:r w:rsidR="00671C83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</w:rPr>
        <w:t>безупинної боротьби української інтелігенції з російським царатом».</w:t>
      </w:r>
    </w:p>
    <w:p w:rsidR="00556230" w:rsidRDefault="00556230" w:rsidP="00556230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2ADC06" wp14:editId="79479DC7">
            <wp:extent cx="3657600" cy="3143250"/>
            <wp:effectExtent l="171450" t="171450" r="381000" b="28575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67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6230" w:rsidRDefault="00556230" w:rsidP="00556230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:rsidR="00556230" w:rsidRDefault="00556230" w:rsidP="00556230">
      <w:pPr>
        <w:jc w:val="center"/>
        <w:rPr>
          <w:rFonts w:ascii="Times New Roman" w:hAnsi="Times New Roman"/>
          <w:b/>
          <w:i/>
          <w:sz w:val="30"/>
          <w:szCs w:val="30"/>
          <w:lang w:val="uk-UA"/>
        </w:rPr>
      </w:pPr>
      <w:r>
        <w:rPr>
          <w:rFonts w:ascii="Times New Roman" w:hAnsi="Times New Roman"/>
          <w:b/>
          <w:i/>
          <w:sz w:val="30"/>
          <w:szCs w:val="30"/>
          <w:lang w:val="uk-UA"/>
        </w:rPr>
        <w:lastRenderedPageBreak/>
        <w:t xml:space="preserve">Публікації про </w:t>
      </w:r>
      <w:r>
        <w:rPr>
          <w:rFonts w:ascii="Times New Roman" w:hAnsi="Times New Roman"/>
          <w:b/>
          <w:i/>
          <w:sz w:val="30"/>
          <w:szCs w:val="30"/>
        </w:rPr>
        <w:t>Кирило-Мефодіївське товариство</w:t>
      </w:r>
    </w:p>
    <w:p w:rsidR="00556230" w:rsidRDefault="00556230" w:rsidP="00556230">
      <w:pPr>
        <w:pStyle w:val="a4"/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Бойченко Н. Ідеї Кирило-Мефодіївського</w:t>
      </w:r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братства</w:t>
      </w:r>
      <w:r>
        <w:rPr>
          <w:rFonts w:ascii="Times New Roman" w:hAnsi="Times New Roman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у сучасній ретроспективі : огляд програмного документа / Н. Бойченко // Історія України. – 2003. – Січ. (№1). – С. 10-12.</w:t>
      </w:r>
    </w:p>
    <w:p w:rsidR="00556230" w:rsidRDefault="00556230" w:rsidP="00556230">
      <w:pPr>
        <w:pStyle w:val="a4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Борисенко В. Культурно-освітня діяльність масонів, декабристів і кирило-мефодіївців України у першій половині ХІХ ст. / В. Борисенко // Хроніка 2000. </w:t>
      </w:r>
      <w:r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2007. </w:t>
      </w:r>
      <w:r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№ 71.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С. 552-570.</w:t>
      </w:r>
    </w:p>
    <w:p w:rsidR="00556230" w:rsidRDefault="00556230" w:rsidP="00556230">
      <w:pPr>
        <w:pStyle w:val="a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Ган Йонг-Сук. Кирило-Мефодіївське братство і питання сучасної української національної ідентичності : доповідь на 22-й щорічній конфе-ренції на</w:t>
      </w:r>
      <w:r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тему України в</w:t>
      </w:r>
      <w:r>
        <w:rPr>
          <w:rFonts w:ascii="Times New Roman" w:eastAsia="Times New Roman" w:hAnsi="Times New Roman"/>
          <w:sz w:val="20"/>
          <w:szCs w:val="20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університеті м.Урбана(США) / Ган Йонг-Сук ; пер. з англ. О. Плаксій // Всесвіт.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2003.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№ 11-12.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С. 164-170.</w:t>
      </w:r>
    </w:p>
    <w:p w:rsidR="00556230" w:rsidRDefault="00556230" w:rsidP="00556230">
      <w:pPr>
        <w:pStyle w:val="a4"/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Гончарук П. Кирило-Мефодіївці про значення Переяславської Ради для історії українського народу / П. Гончарук// Київська старовина. </w:t>
      </w:r>
      <w:r>
        <w:rPr>
          <w:rFonts w:ascii="Times New Roman" w:hAnsi="Times New Roman"/>
          <w:sz w:val="28"/>
          <w:szCs w:val="28"/>
          <w:lang w:val="uk-UA"/>
        </w:rPr>
        <w:t xml:space="preserve">–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2004. 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№ 1.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С. 34-42.</w:t>
      </w:r>
    </w:p>
    <w:p w:rsidR="00556230" w:rsidRDefault="00556230" w:rsidP="00556230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Гончарук П. Провісники української ідеї : (до 160-річчя Кирило-Мефодіївського товариства) / Петр</w:t>
      </w:r>
      <w:r>
        <w:rPr>
          <w:rFonts w:ascii="Times New Roman" w:hAnsi="Times New Roman"/>
          <w:sz w:val="28"/>
          <w:szCs w:val="28"/>
        </w:rPr>
        <w:t>о Гончарук // Київська старовина.</w:t>
      </w:r>
      <w:r w:rsidRPr="0055623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2006.</w:t>
      </w:r>
      <w:r>
        <w:rPr>
          <w:rFonts w:ascii="Times New Roman" w:hAnsi="Times New Roman"/>
          <w:sz w:val="28"/>
          <w:szCs w:val="28"/>
          <w:lang w:val="uk-UA"/>
        </w:rPr>
        <w:t> –</w:t>
      </w:r>
      <w:r>
        <w:rPr>
          <w:rFonts w:ascii="Times New Roman" w:hAnsi="Times New Roman"/>
          <w:sz w:val="28"/>
          <w:szCs w:val="28"/>
        </w:rPr>
        <w:t xml:space="preserve"> № 1.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С. 3-30.</w:t>
      </w:r>
    </w:p>
    <w:p w:rsidR="00556230" w:rsidRDefault="00556230" w:rsidP="00556230">
      <w:pPr>
        <w:pStyle w:val="a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Гончарук П. Історія України з найдавніших часів до початку ХХ століття : курс лекцій : навчальний посібник для вузів / П. Гончарук. – Київ : Центр навчальної літератури, 2005.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524 с.</w:t>
      </w:r>
    </w:p>
    <w:p w:rsidR="00556230" w:rsidRDefault="00556230" w:rsidP="00556230">
      <w:pPr>
        <w:pStyle w:val="a4"/>
        <w:rPr>
          <w:rFonts w:ascii="Times New Roman" w:eastAsia="Times New Roman" w:hAnsi="Times New Roman"/>
          <w:i/>
          <w:sz w:val="24"/>
          <w:szCs w:val="24"/>
          <w:lang w:val="uk-UA" w:eastAsia="ru-RU"/>
        </w:rPr>
      </w:pPr>
      <w:r>
        <w:rPr>
          <w:rFonts w:ascii="Times New Roman" w:hAnsi="Times New Roman"/>
          <w:i/>
          <w:sz w:val="24"/>
          <w:szCs w:val="24"/>
          <w:lang w:val="uk-UA"/>
        </w:rPr>
        <w:t>Діяльність Кирило-Мефодіївського товариства. – С. 121-129</w:t>
      </w:r>
    </w:p>
    <w:p w:rsidR="00556230" w:rsidRDefault="00556230" w:rsidP="00556230">
      <w:pPr>
        <w:pStyle w:val="a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Горський В. Історія української філософії : курс лекцій : навчальний посібник для ВНЗ / В. Горський. – Київ : Наукова думка, 1996. – 286 с.</w:t>
      </w:r>
    </w:p>
    <w:p w:rsidR="00556230" w:rsidRDefault="00C11776" w:rsidP="00556230">
      <w:pPr>
        <w:pStyle w:val="a4"/>
        <w:jc w:val="both"/>
        <w:rPr>
          <w:rFonts w:ascii="Times New Roman" w:hAnsi="Times New Roman"/>
          <w:i/>
          <w:sz w:val="24"/>
          <w:szCs w:val="24"/>
          <w:lang w:val="uk-UA"/>
        </w:rPr>
      </w:pPr>
      <w:r>
        <w:rPr>
          <w:rFonts w:ascii="Times New Roman" w:hAnsi="Times New Roman"/>
          <w:i/>
          <w:sz w:val="24"/>
          <w:szCs w:val="24"/>
          <w:lang w:val="uk-UA"/>
        </w:rPr>
        <w:t>Про Кирило-Мефодіївське товариство. – С. 101-108.</w:t>
      </w:r>
    </w:p>
    <w:p w:rsidR="00C11776" w:rsidRDefault="00C11776" w:rsidP="00556230">
      <w:pPr>
        <w:pStyle w:val="a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Дяченко Н. П.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Національна ідея в суспільно-політичному русі першої пол. XIX ст. та Кирило-Мефодіївське братство :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онспект уроку. 9 клас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/ Н. П. Дяченко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// Історія в середніх і вищих навчальних закладах України.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2005.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№ 1.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С. 42-44.</w:t>
      </w:r>
    </w:p>
    <w:p w:rsidR="00556230" w:rsidRDefault="00556230" w:rsidP="00556230">
      <w:pPr>
        <w:pStyle w:val="a4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Кирило-Мефодіївське товариство // Український історичний </w:t>
      </w:r>
      <w:r w:rsidR="00C1177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календар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 ’96 : щорічник : науково-популярний та літературний альманах Історичного товариства Нестора-літописця. Вип. 2. - К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иїв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1995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С. 29.</w:t>
      </w:r>
    </w:p>
    <w:p w:rsidR="00556230" w:rsidRDefault="00556230" w:rsidP="00556230">
      <w:pPr>
        <w:pStyle w:val="a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306AA0">
      <w:pPr>
        <w:pStyle w:val="a4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Медведчук В.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Доктринальні ідеї федералізму : ретроспектива і </w:t>
      </w:r>
      <w:r w:rsidR="00306AA0" w:rsidRPr="00306AA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перспектива українського вибору / В.</w:t>
      </w:r>
      <w:r w:rsidRPr="005562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Медведчук // Право України. </w:t>
      </w:r>
      <w:r w:rsidRPr="00306AA0">
        <w:rPr>
          <w:rFonts w:ascii="Times New Roman" w:eastAsia="Times New Roman" w:hAnsi="Times New Roman"/>
          <w:lang w:val="uk-UA" w:eastAsia="ru-RU"/>
        </w:rPr>
        <w:t>–</w:t>
      </w:r>
      <w:r w:rsidR="00306AA0" w:rsidRPr="00FC2812">
        <w:rPr>
          <w:rFonts w:ascii="Times New Roman" w:eastAsia="Times New Roman" w:hAnsi="Times New Roman"/>
          <w:lang w:eastAsia="ru-RU"/>
        </w:rPr>
        <w:t xml:space="preserve">  </w:t>
      </w:r>
      <w:r w:rsidRPr="00306AA0">
        <w:rPr>
          <w:rFonts w:ascii="Times New Roman" w:eastAsia="Times New Roman" w:hAnsi="Times New Roman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2012</w:t>
      </w:r>
      <w:r w:rsidRPr="00306AA0">
        <w:rPr>
          <w:rFonts w:ascii="Times New Roman" w:eastAsia="Times New Roman" w:hAnsi="Times New Roman"/>
          <w:sz w:val="20"/>
          <w:szCs w:val="20"/>
          <w:lang w:eastAsia="ru-RU"/>
        </w:rPr>
        <w:t>.</w:t>
      </w:r>
      <w:r w:rsidR="00306AA0" w:rsidRPr="00306AA0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306AA0">
        <w:rPr>
          <w:rFonts w:ascii="Times New Roman" w:eastAsia="Times New Roman" w:hAnsi="Times New Roman"/>
          <w:lang w:val="uk-UA" w:eastAsia="ru-RU"/>
        </w:rPr>
        <w:t>–</w:t>
      </w:r>
      <w:r w:rsidRPr="00306AA0">
        <w:rPr>
          <w:rFonts w:ascii="Times New Roman" w:eastAsia="Times New Roman" w:hAnsi="Times New Roman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№ 9.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С. 302-309.</w:t>
      </w:r>
    </w:p>
    <w:p w:rsidR="00556230" w:rsidRDefault="00556230" w:rsidP="00306AA0">
      <w:pPr>
        <w:pStyle w:val="a4"/>
        <w:spacing w:after="0" w:line="240" w:lineRule="auto"/>
        <w:ind w:left="567"/>
        <w:jc w:val="both"/>
        <w:rPr>
          <w:rFonts w:ascii="Times New Roman" w:eastAsia="Times New Roman" w:hAnsi="Times New Roman"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 </w:t>
      </w:r>
      <w:r w:rsidR="00306AA0" w:rsidRPr="00306AA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Аналізуються погляди членів Кирило-Мефодіївського товариства,</w:t>
      </w:r>
      <w:r w:rsidR="00306AA0" w:rsidRPr="00306AA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М. Драгоманова, І. Франка, С. Подолинського, М. Грушевського</w:t>
      </w:r>
    </w:p>
    <w:p w:rsidR="00556230" w:rsidRDefault="00556230" w:rsidP="00556230">
      <w:pPr>
        <w:pStyle w:val="a4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Нагаєвський І. О. Кирило-Мефодієвське Християнство в Русі-Україні</w:t>
      </w:r>
      <w:r>
        <w:rPr>
          <w:rFonts w:ascii="Times New Roman" w:hAnsi="Times New Roman"/>
          <w:sz w:val="28"/>
          <w:szCs w:val="28"/>
          <w:lang w:val="uk-UA"/>
        </w:rPr>
        <w:t xml:space="preserve"> / І. О. Нагаєвський.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– </w:t>
      </w:r>
      <w:r w:rsidR="00306AA0" w:rsidRPr="00306AA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Рим : ОО.Василіяни, 1954. </w:t>
      </w:r>
      <w:r w:rsidR="00306AA0" w:rsidRPr="00306AA0">
        <w:rPr>
          <w:rFonts w:ascii="Times New Roman" w:eastAsia="Times New Roman" w:hAnsi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177 с.</w:t>
      </w:r>
    </w:p>
    <w:p w:rsidR="00556230" w:rsidRDefault="00556230" w:rsidP="00556230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Реєнт О. Модерна українська нація : зародження, формування та утвердження / Олександр Реєнт // День.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2013.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19-20 лип. (№ 125-126).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8 : фото.</w:t>
      </w:r>
    </w:p>
    <w:p w:rsidR="00556230" w:rsidRDefault="00306AA0" w:rsidP="00306AA0">
      <w:pPr>
        <w:pStyle w:val="a4"/>
        <w:spacing w:after="0" w:line="240" w:lineRule="auto"/>
        <w:ind w:left="567"/>
        <w:jc w:val="both"/>
        <w:rPr>
          <w:rFonts w:ascii="Times New Roman" w:eastAsia="Times New Roman" w:hAnsi="Times New Roman"/>
          <w:i/>
          <w:sz w:val="24"/>
          <w:szCs w:val="24"/>
          <w:lang w:val="uk-UA" w:eastAsia="ru-RU"/>
        </w:rPr>
      </w:pPr>
      <w:r w:rsidRPr="00306AA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 </w:t>
      </w:r>
      <w:r w:rsidR="00556230">
        <w:rPr>
          <w:rFonts w:ascii="Times New Roman" w:eastAsia="Times New Roman" w:hAnsi="Times New Roman"/>
          <w:i/>
          <w:sz w:val="24"/>
          <w:szCs w:val="24"/>
          <w:lang w:eastAsia="ru-RU"/>
        </w:rPr>
        <w:t>Розкривається діяльність таємних гуртків, Кирило-Мефодіївського товариства, українських національних партій.</w:t>
      </w:r>
    </w:p>
    <w:p w:rsidR="00556230" w:rsidRDefault="00556230" w:rsidP="00556230">
      <w:pPr>
        <w:pStyle w:val="a4"/>
        <w:spacing w:after="0" w:line="240" w:lineRule="auto"/>
        <w:ind w:firstLine="273"/>
        <w:jc w:val="both"/>
        <w:rPr>
          <w:rFonts w:ascii="Times New Roman" w:eastAsia="Times New Roman" w:hAnsi="Times New Roman"/>
          <w:i/>
          <w:sz w:val="24"/>
          <w:szCs w:val="24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Сергієнко Г. Т. І зіллються в одне море слов'янські ріки : до 150-річчя заснування в Києві Кирило-Мефодіївського т-ва / Г. Т. Сергієнко // Голос України. – 1996. – 17 січ. – С. 7.</w:t>
      </w:r>
    </w:p>
    <w:p w:rsidR="00556230" w:rsidRDefault="00556230" w:rsidP="00556230">
      <w:pPr>
        <w:pStyle w:val="a4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Сергієнко Г. Т. Кирило-Мефодіївське товариство : утвердження ідеї національного відродження України в слов'янському світі : до 150-річчя заснування Кирило-Мефодіївського товариства / Г. Т. Сергієнко // Український історичний журнал. – 1996. – № 1. – С.14-27.</w:t>
      </w:r>
    </w:p>
    <w:p w:rsidR="00556230" w:rsidRDefault="00556230" w:rsidP="00556230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Симоненко Р.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Кирило-Мефодіївське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чи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Українсько-слов'янське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?!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Р. Симоненко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// Київ.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1996.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– №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3-4.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С.119-128.</w:t>
      </w:r>
    </w:p>
    <w:p w:rsidR="00556230" w:rsidRDefault="00556230" w:rsidP="00556230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Тимошенко В. Розвиток концепції громадянського суспільства у вітчизняній політико-правовій думці ХІХ</w:t>
      </w:r>
      <w:r w:rsidR="00FC2812">
        <w:rPr>
          <w:rFonts w:ascii="Times New Roman" w:hAnsi="Times New Roman"/>
          <w:sz w:val="28"/>
          <w:szCs w:val="28"/>
          <w:lang w:val="uk-UA"/>
        </w:rPr>
        <w:t xml:space="preserve">- початку ХХ ст./ </w:t>
      </w:r>
      <w:r>
        <w:rPr>
          <w:rFonts w:ascii="Times New Roman" w:hAnsi="Times New Roman"/>
          <w:sz w:val="28"/>
          <w:szCs w:val="28"/>
          <w:lang w:val="uk-UA"/>
        </w:rPr>
        <w:t>В. Тимошенко// Право України. – 2010. – № 7. – С. 33-42.</w:t>
      </w:r>
    </w:p>
    <w:p w:rsidR="00556230" w:rsidRDefault="00556230" w:rsidP="00556230">
      <w:pPr>
        <w:pStyle w:val="a4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 Розглядається процес розвитку концепції громадянського суспільства у працях членів Кирило-Мефоді</w:t>
      </w:r>
      <w:r w:rsidR="00C11776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ї</w:t>
      </w:r>
      <w:r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вського товариства, культурно-просвітницьких громад, прихильників ліберально-демократичної течії у суспільно-політичному русі України, теоретиків правової держави.</w:t>
      </w:r>
    </w:p>
    <w:p w:rsidR="00556230" w:rsidRDefault="00556230" w:rsidP="00556230">
      <w:pPr>
        <w:pStyle w:val="a4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Україна : хронологія розвитку : імперська доба, 1800-1917 рр. / [авт., керівники проекту А.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В. Толстоухов, В.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О. Зубанов ; авт. О.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М. Донік].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[К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иїв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] : [КРІОН], [2011].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560 с. : іл., порт.</w:t>
      </w:r>
    </w:p>
    <w:p w:rsidR="00556230" w:rsidRDefault="00556230" w:rsidP="00556230">
      <w:pPr>
        <w:pStyle w:val="a4"/>
        <w:jc w:val="both"/>
        <w:rPr>
          <w:rFonts w:ascii="Times New Roman" w:eastAsia="Times New Roman" w:hAnsi="Times New Roman"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Кирило-Мефодіївське товариство</w:t>
      </w:r>
      <w:r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. – С. 141-150.</w:t>
      </w:r>
    </w:p>
    <w:p w:rsidR="00556230" w:rsidRDefault="00556230" w:rsidP="00556230">
      <w:pPr>
        <w:pStyle w:val="a4"/>
        <w:jc w:val="both"/>
        <w:rPr>
          <w:rFonts w:ascii="Times New Roman" w:eastAsia="Times New Roman" w:hAnsi="Times New Roman"/>
          <w:i/>
          <w:sz w:val="24"/>
          <w:szCs w:val="24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Уривалкін, О. М. Історія України : кінець </w:t>
      </w:r>
      <w:r>
        <w:rPr>
          <w:rFonts w:ascii="Times New Roman" w:hAnsi="Times New Roman"/>
          <w:sz w:val="28"/>
          <w:szCs w:val="28"/>
        </w:rPr>
        <w:t>XVII</w:t>
      </w:r>
      <w:r>
        <w:rPr>
          <w:rFonts w:ascii="Times New Roman" w:hAnsi="Times New Roman"/>
          <w:sz w:val="28"/>
          <w:szCs w:val="28"/>
          <w:lang w:val="uk-UA"/>
        </w:rPr>
        <w:t xml:space="preserve"> - початок </w:t>
      </w:r>
      <w:r>
        <w:rPr>
          <w:rFonts w:ascii="Times New Roman" w:hAnsi="Times New Roman"/>
          <w:sz w:val="28"/>
          <w:szCs w:val="28"/>
        </w:rPr>
        <w:t>XXI</w:t>
      </w:r>
      <w:r>
        <w:rPr>
          <w:rFonts w:ascii="Times New Roman" w:hAnsi="Times New Roman"/>
          <w:sz w:val="28"/>
          <w:szCs w:val="28"/>
          <w:lang w:val="uk-UA"/>
        </w:rPr>
        <w:t xml:space="preserve"> століття : посібник / О. М. Уривалкін. – Київ : КНТ, 2007. – 436 с. : іл.</w:t>
      </w:r>
    </w:p>
    <w:p w:rsidR="00556230" w:rsidRDefault="00556230" w:rsidP="00556230">
      <w:pPr>
        <w:pStyle w:val="a4"/>
        <w:rPr>
          <w:rFonts w:ascii="Times New Roman" w:eastAsia="Times New Roman" w:hAnsi="Times New Roman"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Про Кирило-Мефодіївське товариство.-  С. 32-35.</w:t>
      </w:r>
    </w:p>
    <w:p w:rsidR="00556230" w:rsidRDefault="00556230" w:rsidP="00556230">
      <w:pPr>
        <w:pStyle w:val="a4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spacing w:after="0" w:line="240" w:lineRule="auto"/>
        <w:jc w:val="center"/>
        <w:rPr>
          <w:rFonts w:ascii="Times New Roman" w:eastAsia="Times New Roman" w:hAnsi="Times New Roman"/>
          <w:b/>
          <w:i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i/>
          <w:sz w:val="30"/>
          <w:szCs w:val="30"/>
          <w:lang w:val="uk-UA" w:eastAsia="ru-RU"/>
        </w:rPr>
        <w:lastRenderedPageBreak/>
        <w:t>Тарас Шевченко і Кирило-Мефодіївське товариство</w:t>
      </w:r>
    </w:p>
    <w:p w:rsidR="00556230" w:rsidRDefault="00556230" w:rsidP="00556230">
      <w:pPr>
        <w:pStyle w:val="a4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Настенко-Капалєт Л.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Їх було дванадцять? : кількість кирило-мефодіївців змушує по-новому глянути на роль Тараса Шевченка в цьому політично-просвітницькому братстві / Людмила Настенко-Капалєт // Україна молода.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2015.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12 берез. (№ 35).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С. 8 : фото</w:t>
      </w:r>
    </w:p>
    <w:p w:rsidR="00556230" w:rsidRDefault="00556230" w:rsidP="00556230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Наумова Н.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Енергетика слова. Роздуми про пов'язання "Книги буття" з віршами Тараса Шевченка / Н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Наумова // Сучасність. – 2007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. 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№ 3.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–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С. 142-150.</w:t>
      </w:r>
    </w:p>
    <w:p w:rsidR="00556230" w:rsidRDefault="00556230" w:rsidP="00556230">
      <w:pPr>
        <w:pStyle w:val="a4"/>
        <w:tabs>
          <w:tab w:val="left" w:pos="1005"/>
        </w:tabs>
        <w:rPr>
          <w:rFonts w:ascii="Times New Roman" w:eastAsia="Times New Roman" w:hAnsi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У статті робиться порівняння "Книг</w:t>
      </w:r>
      <w:r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и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буття українського народу" Кирило-Мефодіївського братства та віршів Т.Шевченка.</w:t>
      </w:r>
    </w:p>
    <w:p w:rsidR="00556230" w:rsidRDefault="00556230" w:rsidP="00556230">
      <w:pPr>
        <w:pStyle w:val="a4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Сергієнко Г. Т. Г. Шевченко і Кирило-Мефодіївське товариство / Г. Сергієнко ; Академія наук Української РСР ; Інститут історії. – Київ : Наукова думка, 1983. – 206 с.</w:t>
      </w:r>
    </w:p>
    <w:p w:rsidR="00556230" w:rsidRDefault="00556230" w:rsidP="00556230">
      <w:pPr>
        <w:pStyle w:val="a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56230" w:rsidRDefault="00556230" w:rsidP="00556230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Цвілюк С. Історична мудрість Великого Кобзаря : історизм і соціально-політичний вимір епічних творів Тараса Шевченка / С. Цвілюк. – Одеса : Маяк, 2008. – 311 с.</w:t>
      </w:r>
    </w:p>
    <w:p w:rsidR="00556230" w:rsidRDefault="00556230" w:rsidP="00556230">
      <w:pPr>
        <w:pStyle w:val="a4"/>
        <w:tabs>
          <w:tab w:val="left" w:pos="1021"/>
        </w:tabs>
        <w:rPr>
          <w:rFonts w:ascii="Times New Roman" w:hAnsi="Times New Roman"/>
          <w:i/>
          <w:sz w:val="24"/>
          <w:szCs w:val="24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i/>
          <w:sz w:val="24"/>
          <w:szCs w:val="24"/>
        </w:rPr>
        <w:t xml:space="preserve">Шевченкова муза і всеслов'янський ідеал Кирило-Мефодіївського </w:t>
      </w:r>
      <w:r w:rsidR="008138EF">
        <w:rPr>
          <w:rFonts w:ascii="Times New Roman" w:hAnsi="Times New Roman"/>
          <w:i/>
          <w:sz w:val="24"/>
          <w:szCs w:val="24"/>
          <w:lang w:val="uk-UA"/>
        </w:rPr>
        <w:t>б</w:t>
      </w:r>
      <w:r>
        <w:rPr>
          <w:rFonts w:ascii="Times New Roman" w:hAnsi="Times New Roman"/>
          <w:i/>
          <w:sz w:val="24"/>
          <w:szCs w:val="24"/>
        </w:rPr>
        <w:t>ратства</w:t>
      </w:r>
      <w:r>
        <w:rPr>
          <w:rFonts w:ascii="Times New Roman" w:hAnsi="Times New Roman"/>
          <w:i/>
          <w:sz w:val="24"/>
          <w:szCs w:val="24"/>
          <w:lang w:val="uk-UA"/>
        </w:rPr>
        <w:t>.</w:t>
      </w:r>
    </w:p>
    <w:p w:rsidR="00556230" w:rsidRDefault="00556230" w:rsidP="00556230">
      <w:pPr>
        <w:pStyle w:val="a4"/>
        <w:rPr>
          <w:rFonts w:ascii="Times New Roman" w:hAnsi="Times New Roman"/>
          <w:sz w:val="28"/>
          <w:szCs w:val="28"/>
          <w:lang w:val="uk-UA"/>
        </w:rPr>
      </w:pPr>
    </w:p>
    <w:p w:rsidR="00556230" w:rsidRDefault="00556230" w:rsidP="00556230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Яременко В.</w:t>
      </w:r>
      <w:r>
        <w:rPr>
          <w:rFonts w:ascii="Times New Roman" w:hAnsi="Times New Roman"/>
          <w:sz w:val="28"/>
          <w:szCs w:val="28"/>
          <w:lang w:val="uk-UA"/>
        </w:rPr>
        <w:t xml:space="preserve"> "Дурний свій розум проклинаю..." : укотре про участь Шевченка в Кирило-Мефоді</w:t>
      </w:r>
      <w:r w:rsidR="00FC2B9B">
        <w:rPr>
          <w:rFonts w:ascii="Times New Roman" w:hAnsi="Times New Roman"/>
          <w:sz w:val="28"/>
          <w:szCs w:val="28"/>
          <w:lang w:val="uk-UA"/>
        </w:rPr>
        <w:t>ї</w:t>
      </w:r>
      <w:r>
        <w:rPr>
          <w:rFonts w:ascii="Times New Roman" w:hAnsi="Times New Roman"/>
          <w:sz w:val="28"/>
          <w:szCs w:val="28"/>
          <w:lang w:val="uk-UA"/>
        </w:rPr>
        <w:t>вському братстві за історіософським виміром: долання стереотипів / В. Яременко // Сучасність. – 2001. – № 3. – С. 132-144.</w:t>
      </w:r>
    </w:p>
    <w:p w:rsidR="00556230" w:rsidRDefault="00556230" w:rsidP="00556230">
      <w:pPr>
        <w:pStyle w:val="a4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Яременко В.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Тарас Шевченко та Кирило-Мефодіївське братство: долання стереотипів / В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Яременко // Київська старовина.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2007.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№ 2.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С.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59-77.</w:t>
      </w:r>
    </w:p>
    <w:p w:rsidR="00556230" w:rsidRDefault="00556230" w:rsidP="00556230">
      <w:pPr>
        <w:pStyle w:val="a4"/>
        <w:jc w:val="center"/>
        <w:rPr>
          <w:rFonts w:ascii="Times New Roman" w:eastAsia="Times New Roman" w:hAnsi="Times New Roman"/>
          <w:b/>
          <w:i/>
          <w:sz w:val="30"/>
          <w:szCs w:val="30"/>
          <w:lang w:eastAsia="ru-RU"/>
        </w:rPr>
      </w:pPr>
    </w:p>
    <w:p w:rsidR="00556230" w:rsidRDefault="00556230" w:rsidP="00556230">
      <w:pPr>
        <w:pStyle w:val="a4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Провісники української ідеї</w:t>
      </w:r>
      <w:r>
        <w:rPr>
          <w:rFonts w:ascii="Times New Roman" w:hAnsi="Times New Roman"/>
          <w:sz w:val="28"/>
          <w:szCs w:val="28"/>
          <w:lang w:val="uk-UA"/>
        </w:rPr>
        <w:t xml:space="preserve"> :</w:t>
      </w:r>
    </w:p>
    <w:p w:rsidR="00556230" w:rsidRDefault="00556230" w:rsidP="00556230">
      <w:pPr>
        <w:pStyle w:val="a4"/>
        <w:jc w:val="center"/>
        <w:rPr>
          <w:rFonts w:ascii="Times New Roman" w:eastAsia="Times New Roman" w:hAnsi="Times New Roman"/>
          <w:b/>
          <w:i/>
          <w:sz w:val="30"/>
          <w:szCs w:val="30"/>
          <w:lang w:val="uk-UA" w:eastAsia="ru-RU"/>
        </w:rPr>
      </w:pPr>
      <w:r>
        <w:rPr>
          <w:rFonts w:ascii="Times New Roman" w:eastAsia="Times New Roman" w:hAnsi="Times New Roman"/>
          <w:b/>
          <w:i/>
          <w:sz w:val="30"/>
          <w:szCs w:val="30"/>
          <w:lang w:val="uk-UA" w:eastAsia="ru-RU"/>
        </w:rPr>
        <w:t xml:space="preserve"> (Засновники  та діячі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b/>
          <w:i/>
          <w:sz w:val="28"/>
          <w:szCs w:val="28"/>
        </w:rPr>
        <w:t>Кирило-Мефодіївськ</w:t>
      </w:r>
      <w:r>
        <w:rPr>
          <w:rFonts w:ascii="Times New Roman" w:hAnsi="Times New Roman"/>
          <w:b/>
          <w:i/>
          <w:sz w:val="28"/>
          <w:szCs w:val="28"/>
          <w:lang w:val="uk-UA"/>
        </w:rPr>
        <w:t xml:space="preserve">о </w:t>
      </w:r>
      <w:r>
        <w:rPr>
          <w:rFonts w:ascii="Times New Roman" w:hAnsi="Times New Roman"/>
          <w:b/>
          <w:i/>
          <w:sz w:val="28"/>
          <w:szCs w:val="28"/>
        </w:rPr>
        <w:t>братств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а)</w:t>
      </w:r>
    </w:p>
    <w:p w:rsidR="00556230" w:rsidRDefault="00556230" w:rsidP="00556230">
      <w:pPr>
        <w:pStyle w:val="a4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Вовкун С. В. Внесок П. О. Куліша у діяльність Кирило-Мефодіївського товариства / С. В. Вовкун // Культура і Сучасність=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Culture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and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Contemporaneity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: альманах № 1, 2014. – Київ : Міленіум, 2014. – С. 167-171.</w:t>
      </w:r>
    </w:p>
    <w:p w:rsidR="00556230" w:rsidRDefault="00556230" w:rsidP="00556230">
      <w:pPr>
        <w:pStyle w:val="a4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Гончарук П. Засівач доброго, розумного, світлого : до 180-річчя від дня народження кирило-мефодіївця, вченого-енциклопедиста М. І. Гулака / П. Гончарук // Київська старовина. – 2003. – № 2. – С. 114-132.</w:t>
      </w:r>
    </w:p>
    <w:p w:rsidR="00556230" w:rsidRDefault="00556230" w:rsidP="00556230">
      <w:pPr>
        <w:pStyle w:val="a4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D20EA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2352D">
        <w:rPr>
          <w:rFonts w:ascii="Times New Roman" w:hAnsi="Times New Roman"/>
          <w:sz w:val="28"/>
          <w:szCs w:val="28"/>
          <w:lang w:val="uk-UA"/>
        </w:rPr>
        <w:lastRenderedPageBreak/>
        <w:t xml:space="preserve">Дорошенко Д. Микола Іванович Костомаров / Д. Дорошенко. – Київ ; Ляйпціг : Українська накладня. </w:t>
      </w:r>
      <w:r w:rsidR="00DD409D" w:rsidRPr="00B2352D">
        <w:rPr>
          <w:rFonts w:ascii="Times New Roman" w:hAnsi="Times New Roman"/>
          <w:sz w:val="28"/>
          <w:szCs w:val="28"/>
          <w:lang w:val="uk-UA"/>
        </w:rPr>
        <w:t xml:space="preserve">– 96 с. </w:t>
      </w:r>
    </w:p>
    <w:p w:rsidR="00B2352D" w:rsidRPr="00B2352D" w:rsidRDefault="00B2352D" w:rsidP="00B2352D">
      <w:pPr>
        <w:pStyle w:val="a4"/>
        <w:rPr>
          <w:rFonts w:ascii="Times New Roman" w:hAnsi="Times New Roman"/>
          <w:sz w:val="28"/>
          <w:szCs w:val="28"/>
          <w:lang w:val="uk-UA"/>
        </w:rPr>
      </w:pPr>
    </w:p>
    <w:p w:rsidR="00B2352D" w:rsidRDefault="00B2352D" w:rsidP="00B2352D">
      <w:pPr>
        <w:pStyle w:val="a4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56230" w:rsidRPr="00B2352D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Кратко М. "Був се чоловік незвичайний..." / М. Кратко // Київ. – 2009. – № 5-6. – С. 147-157.</w:t>
      </w:r>
    </w:p>
    <w:p w:rsidR="00B2352D" w:rsidRPr="00B2352D" w:rsidRDefault="00B2352D" w:rsidP="00B2352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  <w:lang w:val="uk-UA" w:eastAsia="ru-RU"/>
        </w:rPr>
      </w:pPr>
      <w:r w:rsidRPr="00B2352D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Про життя та творчість</w:t>
      </w:r>
      <w:r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 </w:t>
      </w:r>
      <w:r w:rsidRPr="00B2352D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 вчител</w:t>
      </w:r>
      <w:r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я</w:t>
      </w:r>
      <w:r w:rsidRPr="00B2352D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 грецької мови у </w:t>
      </w:r>
      <w:r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Т</w:t>
      </w:r>
      <w:r w:rsidRPr="00B2352D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ифліській клас</w:t>
      </w:r>
      <w:r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ичній</w:t>
      </w:r>
      <w:r w:rsidRPr="00B2352D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 гімназії Миколу Івановича</w:t>
      </w:r>
      <w:r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 </w:t>
      </w:r>
      <w:r w:rsidRPr="00B2352D"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>Гулака, одного із ініціаторів заснування Кирило-Мефодіївського братства</w:t>
      </w:r>
      <w:r>
        <w:rPr>
          <w:rFonts w:ascii="Times New Roman" w:eastAsia="Times New Roman" w:hAnsi="Times New Roman"/>
          <w:i/>
          <w:sz w:val="24"/>
          <w:szCs w:val="24"/>
          <w:lang w:val="uk-UA" w:eastAsia="ru-RU"/>
        </w:rPr>
        <w:t xml:space="preserve">.. </w:t>
      </w:r>
    </w:p>
    <w:p w:rsidR="00556230" w:rsidRDefault="00556230" w:rsidP="00556230">
      <w:pPr>
        <w:pStyle w:val="a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Левенець Ю. А. Василь Білозерський : [про одного із засновників Кирило-Мефодіївського т-ва] / Юрій Анатолійович  Левенець // Український історичний журнал. – 1994. – № 2-3. – С. 84-93.</w:t>
      </w:r>
    </w:p>
    <w:p w:rsidR="00556230" w:rsidRDefault="00556230" w:rsidP="00556230">
      <w:pPr>
        <w:pStyle w:val="a4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Пінчук Ю. А.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І. Костомаров у Києві (1844-1847 рр.) / Ю. А. Пінчук // Український історичний журнал.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1992.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№ 5.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</w:rPr>
        <w:t xml:space="preserve"> С. 3-15.</w:t>
      </w:r>
    </w:p>
    <w:p w:rsidR="00556230" w:rsidRDefault="00556230" w:rsidP="00556230">
      <w:pPr>
        <w:pStyle w:val="a4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56230" w:rsidRDefault="00556230" w:rsidP="00556230">
      <w:pPr>
        <w:pStyle w:val="a4"/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556230" w:rsidRDefault="00556230" w:rsidP="00556230">
      <w:pPr>
        <w:pStyle w:val="a4"/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556230" w:rsidRDefault="00556230" w:rsidP="00556230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7CE60F" wp14:editId="1192B694">
            <wp:extent cx="6162675" cy="314325"/>
            <wp:effectExtent l="0" t="0" r="0" b="952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30" w:rsidRDefault="00556230"/>
    <w:sectPr w:rsidR="00556230" w:rsidSect="00556230">
      <w:footerReference w:type="default" r:id="rId13"/>
      <w:pgSz w:w="11906" w:h="16838"/>
      <w:pgMar w:top="1134" w:right="850" w:bottom="1134" w:left="1701" w:header="708" w:footer="708" w:gutter="0"/>
      <w:pgBorders w:display="firstPage"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C28" w:rsidRDefault="00D11C28" w:rsidP="00556230">
      <w:pPr>
        <w:spacing w:after="0" w:line="240" w:lineRule="auto"/>
      </w:pPr>
      <w:r>
        <w:separator/>
      </w:r>
    </w:p>
  </w:endnote>
  <w:endnote w:type="continuationSeparator" w:id="0">
    <w:p w:rsidR="00D11C28" w:rsidRDefault="00D11C28" w:rsidP="00556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5396761"/>
      <w:docPartObj>
        <w:docPartGallery w:val="Page Numbers (Bottom of Page)"/>
        <w:docPartUnique/>
      </w:docPartObj>
    </w:sdtPr>
    <w:sdtEndPr/>
    <w:sdtContent>
      <w:p w:rsidR="00556230" w:rsidRDefault="0055623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272D">
          <w:rPr>
            <w:noProof/>
          </w:rPr>
          <w:t>11</w:t>
        </w:r>
        <w:r>
          <w:fldChar w:fldCharType="end"/>
        </w:r>
      </w:p>
    </w:sdtContent>
  </w:sdt>
  <w:p w:rsidR="00556230" w:rsidRDefault="0055623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C28" w:rsidRDefault="00D11C28" w:rsidP="00556230">
      <w:pPr>
        <w:spacing w:after="0" w:line="240" w:lineRule="auto"/>
      </w:pPr>
      <w:r>
        <w:separator/>
      </w:r>
    </w:p>
  </w:footnote>
  <w:footnote w:type="continuationSeparator" w:id="0">
    <w:p w:rsidR="00D11C28" w:rsidRDefault="00D11C28" w:rsidP="005562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DB2C2C"/>
    <w:multiLevelType w:val="hybridMultilevel"/>
    <w:tmpl w:val="B8D435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230"/>
    <w:rsid w:val="000955A3"/>
    <w:rsid w:val="00106794"/>
    <w:rsid w:val="001C7D52"/>
    <w:rsid w:val="001F768D"/>
    <w:rsid w:val="002309F5"/>
    <w:rsid w:val="0027272D"/>
    <w:rsid w:val="002A6A20"/>
    <w:rsid w:val="00306AA0"/>
    <w:rsid w:val="00556230"/>
    <w:rsid w:val="00585AD1"/>
    <w:rsid w:val="005C6116"/>
    <w:rsid w:val="005D0E71"/>
    <w:rsid w:val="00671C83"/>
    <w:rsid w:val="0068125E"/>
    <w:rsid w:val="006A2F6B"/>
    <w:rsid w:val="008138EF"/>
    <w:rsid w:val="00B01238"/>
    <w:rsid w:val="00B2352D"/>
    <w:rsid w:val="00BA3598"/>
    <w:rsid w:val="00C03EFD"/>
    <w:rsid w:val="00C04318"/>
    <w:rsid w:val="00C11776"/>
    <w:rsid w:val="00C342E5"/>
    <w:rsid w:val="00CC653F"/>
    <w:rsid w:val="00D11C28"/>
    <w:rsid w:val="00DD409D"/>
    <w:rsid w:val="00FC1E4B"/>
    <w:rsid w:val="00FC2812"/>
    <w:rsid w:val="00FC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23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5623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562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56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230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56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6230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556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623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23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5623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5623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56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230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56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6230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556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623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lubibl@ukr.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68E55-C32A-4301-AF86-B83F5DF63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2467</Words>
  <Characters>14066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Strungar Artur</cp:lastModifiedBy>
  <cp:revision>2</cp:revision>
  <dcterms:created xsi:type="dcterms:W3CDTF">2015-08-06T08:15:00Z</dcterms:created>
  <dcterms:modified xsi:type="dcterms:W3CDTF">2015-08-06T08:15:00Z</dcterms:modified>
</cp:coreProperties>
</file>